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DF9A2" w14:textId="77777777" w:rsidR="005E1D8A" w:rsidRDefault="009B52AD">
      <w:pPr>
        <w:jc w:val="center"/>
        <w:rPr>
          <w:rFonts w:ascii="Cambria" w:hAnsi="Cambria" w:cstheme="majorHAnsi"/>
          <w:b/>
          <w:bCs/>
          <w:sz w:val="24"/>
          <w:szCs w:val="24"/>
        </w:rPr>
      </w:pPr>
      <w:r>
        <w:rPr>
          <w:rFonts w:ascii="Cambria" w:hAnsi="Cambria" w:cstheme="majorHAnsi"/>
          <w:b/>
          <w:bCs/>
          <w:sz w:val="24"/>
          <w:szCs w:val="24"/>
        </w:rPr>
        <w:t>Scope of work for Mid media activities to support Community TB services</w:t>
      </w:r>
    </w:p>
    <w:p w14:paraId="55CE86DB" w14:textId="77777777" w:rsidR="005E1D8A" w:rsidRDefault="009B52AD">
      <w:pPr>
        <w:jc w:val="center"/>
        <w:rPr>
          <w:rFonts w:ascii="Cambria" w:hAnsi="Cambria" w:cstheme="majorHAnsi"/>
          <w:b/>
          <w:bCs/>
          <w:sz w:val="24"/>
          <w:szCs w:val="24"/>
        </w:rPr>
      </w:pPr>
      <w:r>
        <w:rPr>
          <w:rFonts w:ascii="Cambria" w:hAnsi="Cambria" w:cstheme="majorHAnsi"/>
          <w:b/>
          <w:bCs/>
          <w:sz w:val="24"/>
          <w:szCs w:val="24"/>
        </w:rPr>
        <w:t>USAID Afya Shirikishi Project</w:t>
      </w:r>
    </w:p>
    <w:p w14:paraId="6F185294" w14:textId="77777777" w:rsidR="005E1D8A" w:rsidRDefault="005E1D8A">
      <w:pPr>
        <w:jc w:val="both"/>
        <w:rPr>
          <w:rFonts w:ascii="Cambria" w:hAnsi="Cambria" w:cstheme="majorHAnsi"/>
          <w:b/>
          <w:bCs/>
          <w:color w:val="2F5496" w:themeColor="accent1" w:themeShade="BF"/>
          <w:sz w:val="24"/>
          <w:szCs w:val="24"/>
        </w:rPr>
      </w:pPr>
    </w:p>
    <w:p w14:paraId="1324DB80" w14:textId="77777777" w:rsidR="005E1D8A" w:rsidRDefault="009B52AD">
      <w:pPr>
        <w:pStyle w:val="ListParagraph"/>
        <w:numPr>
          <w:ilvl w:val="0"/>
          <w:numId w:val="1"/>
        </w:numPr>
        <w:jc w:val="both"/>
        <w:rPr>
          <w:rFonts w:ascii="Cambria" w:hAnsi="Cambria" w:cstheme="majorHAnsi"/>
          <w:b/>
          <w:bCs/>
          <w:color w:val="2F5496" w:themeColor="accent1" w:themeShade="BF"/>
          <w:sz w:val="24"/>
          <w:szCs w:val="24"/>
        </w:rPr>
      </w:pPr>
      <w:r>
        <w:rPr>
          <w:rFonts w:ascii="Cambria" w:hAnsi="Cambria" w:cstheme="majorHAnsi"/>
          <w:b/>
          <w:bCs/>
          <w:color w:val="2F5496" w:themeColor="accent1" w:themeShade="BF"/>
          <w:sz w:val="24"/>
          <w:szCs w:val="24"/>
        </w:rPr>
        <w:t xml:space="preserve">Introduction and Background  </w:t>
      </w:r>
    </w:p>
    <w:p w14:paraId="080567FD" w14:textId="6A6D5795" w:rsidR="005E1D8A" w:rsidRDefault="009B52AD">
      <w:pPr>
        <w:jc w:val="both"/>
        <w:rPr>
          <w:rFonts w:ascii="Cambria" w:hAnsi="Cambria" w:cstheme="minorHAnsi"/>
          <w:b/>
          <w:sz w:val="24"/>
          <w:szCs w:val="24"/>
        </w:rPr>
      </w:pPr>
      <w:r>
        <w:rPr>
          <w:rFonts w:ascii="Cambria" w:hAnsi="Cambria" w:cstheme="minorHAnsi"/>
          <w:sz w:val="24"/>
          <w:szCs w:val="24"/>
        </w:rPr>
        <w:t xml:space="preserve">USAID Afya Shirikishi is a five-year, USAID-funded community TB project which </w:t>
      </w:r>
      <w:r>
        <w:rPr>
          <w:rFonts w:ascii="Cambria" w:hAnsi="Cambria" w:cstheme="minorHAnsi"/>
          <w:spacing w:val="-1"/>
          <w:sz w:val="24"/>
          <w:szCs w:val="24"/>
        </w:rPr>
        <w:t>employs innovative, evidence based, person centered approach to improve access to high-quality community</w:t>
      </w:r>
      <w:r>
        <w:rPr>
          <w:rFonts w:ascii="Cambria" w:hAnsi="Cambria" w:cstheme="minorHAnsi"/>
          <w:b/>
          <w:spacing w:val="-1"/>
          <w:sz w:val="24"/>
          <w:szCs w:val="24"/>
        </w:rPr>
        <w:t>-</w:t>
      </w:r>
      <w:r>
        <w:rPr>
          <w:rFonts w:ascii="Cambria" w:hAnsi="Cambria" w:cstheme="minorHAnsi"/>
          <w:spacing w:val="-1"/>
          <w:sz w:val="24"/>
          <w:szCs w:val="24"/>
        </w:rPr>
        <w:t xml:space="preserve">based TB, drug resistant (DR-TB) and TB/HIV services. </w:t>
      </w:r>
      <w:r>
        <w:rPr>
          <w:rFonts w:ascii="Cambria" w:hAnsi="Cambria" w:cstheme="minorHAnsi"/>
          <w:b/>
          <w:spacing w:val="-1"/>
          <w:sz w:val="24"/>
          <w:szCs w:val="24"/>
        </w:rPr>
        <w:t xml:space="preserve"> </w:t>
      </w:r>
    </w:p>
    <w:p w14:paraId="52730803" w14:textId="7C167D3C" w:rsidR="005E1D8A" w:rsidRDefault="009B52AD">
      <w:pPr>
        <w:pStyle w:val="Heading2"/>
        <w:spacing w:before="0" w:after="0" w:line="240" w:lineRule="auto"/>
        <w:jc w:val="both"/>
        <w:rPr>
          <w:rFonts w:ascii="Cambria" w:hAnsi="Cambria" w:cstheme="minorHAnsi"/>
          <w:b w:val="0"/>
          <w:spacing w:val="-1"/>
          <w:sz w:val="24"/>
          <w:szCs w:val="24"/>
        </w:rPr>
      </w:pPr>
      <w:r>
        <w:rPr>
          <w:rFonts w:ascii="Cambria" w:hAnsi="Cambria" w:cstheme="minorHAnsi"/>
          <w:b w:val="0"/>
          <w:spacing w:val="-1"/>
          <w:sz w:val="24"/>
          <w:szCs w:val="24"/>
        </w:rPr>
        <w:t>USAID Afya Shirikishi project goal is to</w:t>
      </w:r>
      <w:r>
        <w:rPr>
          <w:rFonts w:ascii="Cambria" w:hAnsi="Cambria" w:cstheme="minorHAnsi"/>
          <w:b w:val="0"/>
          <w:spacing w:val="-5"/>
          <w:sz w:val="24"/>
          <w:szCs w:val="24"/>
        </w:rPr>
        <w:t xml:space="preserve"> </w:t>
      </w:r>
      <w:r>
        <w:rPr>
          <w:rFonts w:ascii="Cambria" w:hAnsi="Cambria" w:cstheme="minorHAnsi"/>
          <w:b w:val="0"/>
          <w:spacing w:val="-1"/>
          <w:sz w:val="24"/>
          <w:szCs w:val="24"/>
        </w:rPr>
        <w:t>address</w:t>
      </w:r>
      <w:r>
        <w:rPr>
          <w:rFonts w:ascii="Cambria" w:hAnsi="Cambria" w:cstheme="minorHAnsi"/>
          <w:b w:val="0"/>
          <w:spacing w:val="-5"/>
          <w:sz w:val="24"/>
          <w:szCs w:val="24"/>
        </w:rPr>
        <w:t xml:space="preserve"> </w:t>
      </w:r>
      <w:r>
        <w:rPr>
          <w:rFonts w:ascii="Cambria" w:hAnsi="Cambria" w:cstheme="minorHAnsi"/>
          <w:b w:val="0"/>
          <w:spacing w:val="-1"/>
          <w:sz w:val="24"/>
          <w:szCs w:val="24"/>
        </w:rPr>
        <w:t>priority</w:t>
      </w:r>
      <w:r>
        <w:rPr>
          <w:rFonts w:ascii="Cambria" w:hAnsi="Cambria" w:cstheme="minorHAnsi"/>
          <w:b w:val="0"/>
          <w:spacing w:val="-6"/>
          <w:sz w:val="24"/>
          <w:szCs w:val="24"/>
        </w:rPr>
        <w:t xml:space="preserve"> </w:t>
      </w:r>
      <w:r>
        <w:rPr>
          <w:rFonts w:ascii="Cambria" w:hAnsi="Cambria" w:cstheme="minorHAnsi"/>
          <w:b w:val="0"/>
          <w:sz w:val="24"/>
          <w:szCs w:val="24"/>
        </w:rPr>
        <w:t>gaps</w:t>
      </w:r>
      <w:r>
        <w:rPr>
          <w:rFonts w:ascii="Cambria" w:hAnsi="Cambria" w:cstheme="minorHAnsi"/>
          <w:b w:val="0"/>
          <w:spacing w:val="-6"/>
          <w:sz w:val="24"/>
          <w:szCs w:val="24"/>
        </w:rPr>
        <w:t xml:space="preserve"> </w:t>
      </w:r>
      <w:r>
        <w:rPr>
          <w:rFonts w:ascii="Cambria" w:hAnsi="Cambria" w:cstheme="minorHAnsi"/>
          <w:b w:val="0"/>
          <w:spacing w:val="-1"/>
          <w:sz w:val="24"/>
          <w:szCs w:val="24"/>
        </w:rPr>
        <w:t>in</w:t>
      </w:r>
      <w:r>
        <w:rPr>
          <w:rFonts w:ascii="Cambria" w:hAnsi="Cambria" w:cstheme="minorHAnsi"/>
          <w:b w:val="0"/>
          <w:spacing w:val="-5"/>
          <w:sz w:val="24"/>
          <w:szCs w:val="24"/>
        </w:rPr>
        <w:t xml:space="preserve"> </w:t>
      </w:r>
      <w:r>
        <w:rPr>
          <w:rFonts w:ascii="Cambria" w:hAnsi="Cambria" w:cstheme="minorHAnsi"/>
          <w:b w:val="0"/>
          <w:spacing w:val="-1"/>
          <w:sz w:val="24"/>
          <w:szCs w:val="24"/>
        </w:rPr>
        <w:t>TB</w:t>
      </w:r>
      <w:r>
        <w:rPr>
          <w:rFonts w:ascii="Cambria" w:hAnsi="Cambria" w:cstheme="minorHAnsi"/>
          <w:b w:val="0"/>
          <w:spacing w:val="-6"/>
          <w:sz w:val="24"/>
          <w:szCs w:val="24"/>
        </w:rPr>
        <w:t xml:space="preserve"> </w:t>
      </w:r>
      <w:r>
        <w:rPr>
          <w:rFonts w:ascii="Cambria" w:hAnsi="Cambria" w:cstheme="minorHAnsi"/>
          <w:b w:val="0"/>
          <w:sz w:val="24"/>
          <w:szCs w:val="24"/>
        </w:rPr>
        <w:t>case</w:t>
      </w:r>
      <w:r>
        <w:rPr>
          <w:rFonts w:ascii="Cambria" w:hAnsi="Cambria" w:cstheme="minorHAnsi"/>
          <w:b w:val="0"/>
          <w:spacing w:val="-6"/>
          <w:sz w:val="24"/>
          <w:szCs w:val="24"/>
        </w:rPr>
        <w:t xml:space="preserve"> </w:t>
      </w:r>
      <w:r w:rsidR="006E7F83">
        <w:rPr>
          <w:rFonts w:ascii="Cambria" w:hAnsi="Cambria" w:cstheme="minorHAnsi"/>
          <w:b w:val="0"/>
          <w:spacing w:val="-1"/>
          <w:sz w:val="24"/>
          <w:szCs w:val="24"/>
        </w:rPr>
        <w:t>findings</w:t>
      </w:r>
      <w:r w:rsidR="006E7F83">
        <w:rPr>
          <w:rFonts w:ascii="Cambria" w:hAnsi="Cambria" w:cstheme="minorHAnsi"/>
          <w:b w:val="0"/>
          <w:spacing w:val="-5"/>
          <w:sz w:val="24"/>
          <w:szCs w:val="24"/>
        </w:rPr>
        <w:t xml:space="preserve"> at</w:t>
      </w:r>
      <w:r>
        <w:rPr>
          <w:rFonts w:ascii="Cambria" w:hAnsi="Cambria" w:cstheme="minorHAnsi"/>
          <w:b w:val="0"/>
          <w:spacing w:val="-6"/>
          <w:sz w:val="24"/>
          <w:szCs w:val="24"/>
        </w:rPr>
        <w:t xml:space="preserve"> </w:t>
      </w:r>
      <w:r>
        <w:rPr>
          <w:rFonts w:ascii="Cambria" w:hAnsi="Cambria" w:cstheme="minorHAnsi"/>
          <w:b w:val="0"/>
          <w:spacing w:val="-1"/>
          <w:sz w:val="24"/>
          <w:szCs w:val="24"/>
        </w:rPr>
        <w:t>community</w:t>
      </w:r>
      <w:r>
        <w:rPr>
          <w:rFonts w:ascii="Cambria" w:hAnsi="Cambria" w:cstheme="minorHAnsi"/>
          <w:b w:val="0"/>
          <w:spacing w:val="-6"/>
          <w:sz w:val="24"/>
          <w:szCs w:val="24"/>
        </w:rPr>
        <w:t xml:space="preserve"> </w:t>
      </w:r>
      <w:r>
        <w:rPr>
          <w:rFonts w:ascii="Cambria" w:hAnsi="Cambria" w:cstheme="minorHAnsi"/>
          <w:b w:val="0"/>
          <w:spacing w:val="-1"/>
          <w:sz w:val="24"/>
          <w:szCs w:val="24"/>
        </w:rPr>
        <w:t>level</w:t>
      </w:r>
      <w:r>
        <w:rPr>
          <w:rFonts w:ascii="Cambria" w:hAnsi="Cambria" w:cstheme="minorHAnsi"/>
          <w:b w:val="0"/>
          <w:spacing w:val="-6"/>
          <w:sz w:val="24"/>
          <w:szCs w:val="24"/>
        </w:rPr>
        <w:t xml:space="preserve"> </w:t>
      </w:r>
      <w:r>
        <w:rPr>
          <w:rFonts w:ascii="Cambria" w:hAnsi="Cambria" w:cstheme="minorHAnsi"/>
          <w:b w:val="0"/>
          <w:sz w:val="24"/>
          <w:szCs w:val="24"/>
        </w:rPr>
        <w:t>in</w:t>
      </w:r>
      <w:r>
        <w:rPr>
          <w:rFonts w:ascii="Cambria" w:hAnsi="Cambria" w:cstheme="minorHAnsi"/>
          <w:b w:val="0"/>
          <w:spacing w:val="-6"/>
          <w:sz w:val="24"/>
          <w:szCs w:val="24"/>
        </w:rPr>
        <w:t xml:space="preserve"> </w:t>
      </w:r>
      <w:r w:rsidR="006E7F83">
        <w:rPr>
          <w:rFonts w:ascii="Cambria" w:hAnsi="Cambria" w:cstheme="minorHAnsi"/>
          <w:b w:val="0"/>
          <w:sz w:val="24"/>
          <w:szCs w:val="24"/>
        </w:rPr>
        <w:t>2</w:t>
      </w:r>
      <w:r>
        <w:rPr>
          <w:rFonts w:ascii="Cambria" w:hAnsi="Cambria" w:cstheme="minorHAnsi"/>
          <w:b w:val="0"/>
          <w:spacing w:val="-5"/>
          <w:sz w:val="24"/>
          <w:szCs w:val="24"/>
        </w:rPr>
        <w:t xml:space="preserve"> </w:t>
      </w:r>
      <w:r>
        <w:rPr>
          <w:rFonts w:ascii="Cambria" w:hAnsi="Cambria" w:cstheme="minorHAnsi"/>
          <w:b w:val="0"/>
          <w:spacing w:val="-1"/>
          <w:sz w:val="24"/>
          <w:szCs w:val="24"/>
        </w:rPr>
        <w:t xml:space="preserve">regions </w:t>
      </w:r>
      <w:r>
        <w:rPr>
          <w:rFonts w:ascii="Cambria" w:hAnsi="Cambria" w:cstheme="minorHAnsi"/>
          <w:b w:val="0"/>
          <w:sz w:val="24"/>
          <w:szCs w:val="24"/>
        </w:rPr>
        <w:t xml:space="preserve">of </w:t>
      </w:r>
      <w:r w:rsidR="006E7F83">
        <w:rPr>
          <w:rFonts w:ascii="Cambria" w:hAnsi="Cambria" w:cstheme="minorHAnsi"/>
          <w:b w:val="0"/>
          <w:spacing w:val="-1"/>
          <w:sz w:val="24"/>
          <w:szCs w:val="24"/>
        </w:rPr>
        <w:t>Tanzania.</w:t>
      </w:r>
    </w:p>
    <w:p w14:paraId="22073049" w14:textId="77777777" w:rsidR="005E1D8A" w:rsidRDefault="005E1D8A">
      <w:pPr>
        <w:pStyle w:val="Heading1"/>
        <w:spacing w:before="0" w:line="240" w:lineRule="auto"/>
        <w:jc w:val="both"/>
        <w:rPr>
          <w:rFonts w:ascii="Cambria" w:hAnsi="Cambria" w:cstheme="minorHAnsi"/>
          <w:color w:val="000000" w:themeColor="text1"/>
          <w:spacing w:val="-1"/>
          <w:sz w:val="24"/>
          <w:szCs w:val="24"/>
        </w:rPr>
      </w:pPr>
      <w:bookmarkStart w:id="0" w:name="Objectives"/>
      <w:bookmarkEnd w:id="0"/>
    </w:p>
    <w:p w14:paraId="08D42828" w14:textId="77777777" w:rsidR="005E1D8A" w:rsidRDefault="009B52AD">
      <w:pPr>
        <w:jc w:val="both"/>
        <w:rPr>
          <w:rFonts w:ascii="Cambria" w:hAnsi="Cambria" w:cstheme="minorHAnsi"/>
          <w:bCs/>
          <w:sz w:val="24"/>
          <w:szCs w:val="24"/>
        </w:rPr>
      </w:pPr>
      <w:r>
        <w:rPr>
          <w:rFonts w:ascii="Cambria" w:hAnsi="Cambria" w:cstheme="minorHAnsi"/>
          <w:sz w:val="24"/>
          <w:szCs w:val="24"/>
        </w:rPr>
        <w:t>Objectives</w:t>
      </w:r>
    </w:p>
    <w:p w14:paraId="4E152C85" w14:textId="77777777" w:rsidR="005E1D8A" w:rsidRDefault="009B52AD">
      <w:pPr>
        <w:pStyle w:val="BodyText"/>
        <w:numPr>
          <w:ilvl w:val="0"/>
          <w:numId w:val="2"/>
        </w:numPr>
        <w:tabs>
          <w:tab w:val="left" w:pos="708"/>
        </w:tabs>
        <w:ind w:right="565"/>
        <w:jc w:val="both"/>
        <w:rPr>
          <w:rFonts w:ascii="Cambria" w:hAnsi="Cambria" w:cstheme="minorHAnsi"/>
        </w:rPr>
      </w:pPr>
      <w:r>
        <w:rPr>
          <w:rFonts w:ascii="Cambria" w:hAnsi="Cambria" w:cstheme="minorHAnsi"/>
        </w:rPr>
        <w:t>Improve</w:t>
      </w:r>
      <w:r>
        <w:rPr>
          <w:rFonts w:ascii="Cambria" w:hAnsi="Cambria" w:cstheme="minorHAnsi"/>
          <w:spacing w:val="50"/>
        </w:rPr>
        <w:t xml:space="preserve"> </w:t>
      </w:r>
      <w:r>
        <w:rPr>
          <w:rFonts w:ascii="Cambria" w:hAnsi="Cambria" w:cstheme="minorHAnsi"/>
          <w:spacing w:val="-1"/>
        </w:rPr>
        <w:t>access</w:t>
      </w:r>
      <w:r>
        <w:rPr>
          <w:rFonts w:ascii="Cambria" w:hAnsi="Cambria" w:cstheme="minorHAnsi"/>
          <w:spacing w:val="51"/>
        </w:rPr>
        <w:t xml:space="preserve"> </w:t>
      </w:r>
      <w:r>
        <w:rPr>
          <w:rFonts w:ascii="Cambria" w:hAnsi="Cambria" w:cstheme="minorHAnsi"/>
        </w:rPr>
        <w:t>to</w:t>
      </w:r>
      <w:r>
        <w:rPr>
          <w:rFonts w:ascii="Cambria" w:hAnsi="Cambria" w:cstheme="minorHAnsi"/>
          <w:spacing w:val="51"/>
        </w:rPr>
        <w:t xml:space="preserve"> </w:t>
      </w:r>
      <w:r>
        <w:rPr>
          <w:rFonts w:ascii="Cambria" w:hAnsi="Cambria" w:cstheme="minorHAnsi"/>
          <w:spacing w:val="-1"/>
        </w:rPr>
        <w:t>and</w:t>
      </w:r>
      <w:r>
        <w:rPr>
          <w:rFonts w:ascii="Cambria" w:hAnsi="Cambria" w:cstheme="minorHAnsi"/>
          <w:spacing w:val="50"/>
        </w:rPr>
        <w:t xml:space="preserve"> </w:t>
      </w:r>
      <w:r>
        <w:rPr>
          <w:rFonts w:ascii="Cambria" w:hAnsi="Cambria" w:cstheme="minorHAnsi"/>
        </w:rPr>
        <w:t>use</w:t>
      </w:r>
      <w:r>
        <w:rPr>
          <w:rFonts w:ascii="Cambria" w:hAnsi="Cambria" w:cstheme="minorHAnsi"/>
          <w:spacing w:val="51"/>
        </w:rPr>
        <w:t xml:space="preserve"> </w:t>
      </w:r>
      <w:r>
        <w:rPr>
          <w:rFonts w:ascii="Cambria" w:hAnsi="Cambria" w:cstheme="minorHAnsi"/>
        </w:rPr>
        <w:t>of</w:t>
      </w:r>
      <w:r>
        <w:rPr>
          <w:rFonts w:ascii="Cambria" w:hAnsi="Cambria" w:cstheme="minorHAnsi"/>
          <w:spacing w:val="52"/>
        </w:rPr>
        <w:t xml:space="preserve"> </w:t>
      </w:r>
      <w:r>
        <w:rPr>
          <w:rFonts w:ascii="Cambria" w:hAnsi="Cambria" w:cstheme="minorHAnsi"/>
          <w:spacing w:val="-1"/>
        </w:rPr>
        <w:t>high-quality,</w:t>
      </w:r>
      <w:r>
        <w:rPr>
          <w:rFonts w:ascii="Cambria" w:hAnsi="Cambria" w:cstheme="minorHAnsi"/>
          <w:spacing w:val="51"/>
        </w:rPr>
        <w:t xml:space="preserve"> </w:t>
      </w:r>
      <w:r>
        <w:rPr>
          <w:rFonts w:ascii="Cambria" w:hAnsi="Cambria" w:cstheme="minorHAnsi"/>
          <w:spacing w:val="-1"/>
        </w:rPr>
        <w:t>person-centered</w:t>
      </w:r>
      <w:r>
        <w:rPr>
          <w:rFonts w:ascii="Cambria" w:hAnsi="Cambria" w:cstheme="minorHAnsi"/>
          <w:spacing w:val="51"/>
        </w:rPr>
        <w:t xml:space="preserve"> </w:t>
      </w:r>
      <w:r>
        <w:rPr>
          <w:rFonts w:ascii="Cambria" w:hAnsi="Cambria" w:cstheme="minorHAnsi"/>
          <w:spacing w:val="-1"/>
        </w:rPr>
        <w:t>TB,</w:t>
      </w:r>
      <w:r>
        <w:rPr>
          <w:rFonts w:ascii="Cambria" w:hAnsi="Cambria" w:cstheme="minorHAnsi"/>
          <w:spacing w:val="51"/>
        </w:rPr>
        <w:t xml:space="preserve"> </w:t>
      </w:r>
      <w:r>
        <w:rPr>
          <w:rFonts w:ascii="Cambria" w:hAnsi="Cambria" w:cstheme="minorHAnsi"/>
          <w:spacing w:val="-1"/>
        </w:rPr>
        <w:t>DR-TB</w:t>
      </w:r>
      <w:r>
        <w:rPr>
          <w:rFonts w:ascii="Cambria" w:hAnsi="Cambria" w:cstheme="minorHAnsi"/>
          <w:spacing w:val="51"/>
        </w:rPr>
        <w:t xml:space="preserve"> </w:t>
      </w:r>
      <w:r>
        <w:rPr>
          <w:rFonts w:ascii="Cambria" w:hAnsi="Cambria" w:cstheme="minorHAnsi"/>
        </w:rPr>
        <w:t>and</w:t>
      </w:r>
      <w:r>
        <w:rPr>
          <w:rFonts w:ascii="Cambria" w:hAnsi="Cambria" w:cstheme="minorHAnsi"/>
          <w:spacing w:val="51"/>
        </w:rPr>
        <w:t xml:space="preserve"> </w:t>
      </w:r>
      <w:r>
        <w:rPr>
          <w:rFonts w:ascii="Cambria" w:hAnsi="Cambria" w:cstheme="minorHAnsi"/>
          <w:spacing w:val="-1"/>
        </w:rPr>
        <w:t>TB/HIV</w:t>
      </w:r>
      <w:r>
        <w:rPr>
          <w:rFonts w:ascii="Cambria" w:hAnsi="Cambria" w:cstheme="minorHAnsi"/>
          <w:spacing w:val="69"/>
        </w:rPr>
        <w:t xml:space="preserve"> </w:t>
      </w:r>
      <w:r>
        <w:rPr>
          <w:rFonts w:ascii="Cambria" w:hAnsi="Cambria" w:cstheme="minorHAnsi"/>
          <w:spacing w:val="-1"/>
        </w:rPr>
        <w:t>services</w:t>
      </w:r>
      <w:r>
        <w:rPr>
          <w:rFonts w:ascii="Cambria" w:hAnsi="Cambria" w:cstheme="minorHAnsi"/>
        </w:rPr>
        <w:t xml:space="preserve"> </w:t>
      </w:r>
      <w:r>
        <w:rPr>
          <w:rFonts w:ascii="Cambria" w:hAnsi="Cambria" w:cstheme="minorHAnsi"/>
          <w:spacing w:val="-1"/>
        </w:rPr>
        <w:t>at</w:t>
      </w:r>
      <w:r>
        <w:rPr>
          <w:rFonts w:ascii="Cambria" w:hAnsi="Cambria" w:cstheme="minorHAnsi"/>
        </w:rPr>
        <w:t xml:space="preserve"> </w:t>
      </w:r>
      <w:r>
        <w:rPr>
          <w:rFonts w:ascii="Cambria" w:hAnsi="Cambria" w:cstheme="minorHAnsi"/>
          <w:spacing w:val="-1"/>
        </w:rPr>
        <w:t>community</w:t>
      </w:r>
      <w:r>
        <w:rPr>
          <w:rFonts w:ascii="Cambria" w:hAnsi="Cambria" w:cstheme="minorHAnsi"/>
        </w:rPr>
        <w:t xml:space="preserve"> </w:t>
      </w:r>
      <w:r>
        <w:rPr>
          <w:rFonts w:ascii="Cambria" w:hAnsi="Cambria" w:cstheme="minorHAnsi"/>
          <w:spacing w:val="-1"/>
        </w:rPr>
        <w:t>level.</w:t>
      </w:r>
    </w:p>
    <w:p w14:paraId="184E1E21" w14:textId="0AE12A6E" w:rsidR="005E1D8A" w:rsidRPr="006E7F83" w:rsidRDefault="009B52AD" w:rsidP="006E7F83">
      <w:pPr>
        <w:pStyle w:val="BodyText"/>
        <w:numPr>
          <w:ilvl w:val="0"/>
          <w:numId w:val="2"/>
        </w:numPr>
        <w:tabs>
          <w:tab w:val="left" w:pos="708"/>
        </w:tabs>
        <w:ind w:right="564"/>
        <w:jc w:val="both"/>
        <w:rPr>
          <w:rFonts w:ascii="Cambria" w:hAnsi="Cambria" w:cstheme="minorHAnsi"/>
        </w:rPr>
      </w:pPr>
      <w:r>
        <w:rPr>
          <w:rFonts w:ascii="Cambria" w:hAnsi="Cambria" w:cstheme="minorHAnsi"/>
          <w:spacing w:val="-1"/>
        </w:rPr>
        <w:t>To</w:t>
      </w:r>
      <w:r>
        <w:rPr>
          <w:rFonts w:ascii="Cambria" w:hAnsi="Cambria" w:cstheme="minorHAnsi"/>
          <w:spacing w:val="48"/>
        </w:rPr>
        <w:t xml:space="preserve"> </w:t>
      </w:r>
      <w:r>
        <w:rPr>
          <w:rFonts w:ascii="Cambria" w:hAnsi="Cambria" w:cstheme="minorHAnsi"/>
          <w:spacing w:val="-1"/>
        </w:rPr>
        <w:t>reduce</w:t>
      </w:r>
      <w:r>
        <w:rPr>
          <w:rFonts w:ascii="Cambria" w:hAnsi="Cambria" w:cstheme="minorHAnsi"/>
          <w:spacing w:val="48"/>
        </w:rPr>
        <w:t xml:space="preserve"> </w:t>
      </w:r>
      <w:r>
        <w:rPr>
          <w:rFonts w:ascii="Cambria" w:hAnsi="Cambria" w:cstheme="minorHAnsi"/>
          <w:spacing w:val="-1"/>
        </w:rPr>
        <w:t>TB</w:t>
      </w:r>
      <w:r>
        <w:rPr>
          <w:rFonts w:ascii="Cambria" w:hAnsi="Cambria" w:cstheme="minorHAnsi"/>
          <w:spacing w:val="47"/>
        </w:rPr>
        <w:t xml:space="preserve"> </w:t>
      </w:r>
      <w:r>
        <w:rPr>
          <w:rFonts w:ascii="Cambria" w:hAnsi="Cambria" w:cstheme="minorHAnsi"/>
        </w:rPr>
        <w:t>disease</w:t>
      </w:r>
      <w:r>
        <w:rPr>
          <w:rFonts w:ascii="Cambria" w:hAnsi="Cambria" w:cstheme="minorHAnsi"/>
          <w:spacing w:val="48"/>
        </w:rPr>
        <w:t xml:space="preserve"> </w:t>
      </w:r>
      <w:r>
        <w:rPr>
          <w:rFonts w:ascii="Cambria" w:hAnsi="Cambria" w:cstheme="minorHAnsi"/>
          <w:spacing w:val="-1"/>
        </w:rPr>
        <w:t>transmission</w:t>
      </w:r>
      <w:r>
        <w:rPr>
          <w:rFonts w:ascii="Cambria" w:hAnsi="Cambria" w:cstheme="minorHAnsi"/>
          <w:spacing w:val="46"/>
        </w:rPr>
        <w:t xml:space="preserve"> </w:t>
      </w:r>
      <w:r>
        <w:rPr>
          <w:rFonts w:ascii="Cambria" w:hAnsi="Cambria" w:cstheme="minorHAnsi"/>
        </w:rPr>
        <w:t>and</w:t>
      </w:r>
      <w:r>
        <w:rPr>
          <w:rFonts w:ascii="Cambria" w:hAnsi="Cambria" w:cstheme="minorHAnsi"/>
          <w:spacing w:val="48"/>
        </w:rPr>
        <w:t xml:space="preserve"> </w:t>
      </w:r>
      <w:r>
        <w:rPr>
          <w:rFonts w:ascii="Cambria" w:hAnsi="Cambria" w:cstheme="minorHAnsi"/>
          <w:spacing w:val="-1"/>
        </w:rPr>
        <w:t>progression</w:t>
      </w:r>
      <w:r>
        <w:rPr>
          <w:rFonts w:ascii="Cambria" w:hAnsi="Cambria" w:cstheme="minorHAnsi"/>
          <w:spacing w:val="48"/>
        </w:rPr>
        <w:t xml:space="preserve"> </w:t>
      </w:r>
      <w:r>
        <w:rPr>
          <w:rFonts w:ascii="Cambria" w:hAnsi="Cambria" w:cstheme="minorHAnsi"/>
          <w:spacing w:val="-1"/>
        </w:rPr>
        <w:t>through</w:t>
      </w:r>
      <w:r>
        <w:rPr>
          <w:rFonts w:ascii="Cambria" w:hAnsi="Cambria" w:cstheme="minorHAnsi"/>
          <w:spacing w:val="48"/>
        </w:rPr>
        <w:t xml:space="preserve"> </w:t>
      </w:r>
      <w:r>
        <w:rPr>
          <w:rFonts w:ascii="Cambria" w:hAnsi="Cambria" w:cstheme="minorHAnsi"/>
          <w:spacing w:val="-1"/>
        </w:rPr>
        <w:t>community-based</w:t>
      </w:r>
      <w:r>
        <w:rPr>
          <w:rFonts w:ascii="Cambria" w:hAnsi="Cambria" w:cstheme="minorHAnsi"/>
          <w:spacing w:val="48"/>
        </w:rPr>
        <w:t xml:space="preserve"> </w:t>
      </w:r>
      <w:r>
        <w:rPr>
          <w:rFonts w:ascii="Cambria" w:hAnsi="Cambria" w:cstheme="minorHAnsi"/>
          <w:spacing w:val="-1"/>
        </w:rPr>
        <w:t>service</w:t>
      </w:r>
      <w:r>
        <w:rPr>
          <w:rFonts w:ascii="Cambria" w:hAnsi="Cambria" w:cstheme="minorHAnsi"/>
          <w:spacing w:val="94"/>
        </w:rPr>
        <w:t xml:space="preserve"> </w:t>
      </w:r>
      <w:r>
        <w:rPr>
          <w:rFonts w:ascii="Cambria" w:hAnsi="Cambria" w:cstheme="minorHAnsi"/>
          <w:spacing w:val="-1"/>
        </w:rPr>
        <w:t>delivery</w:t>
      </w:r>
    </w:p>
    <w:p w14:paraId="07E68925" w14:textId="77777777" w:rsidR="005E1D8A" w:rsidRDefault="009B52AD">
      <w:pPr>
        <w:pStyle w:val="BodyText"/>
        <w:numPr>
          <w:ilvl w:val="0"/>
          <w:numId w:val="2"/>
        </w:numPr>
        <w:tabs>
          <w:tab w:val="left" w:pos="708"/>
        </w:tabs>
        <w:ind w:right="563"/>
        <w:jc w:val="both"/>
        <w:rPr>
          <w:rFonts w:ascii="Cambria" w:hAnsi="Cambria" w:cstheme="minorHAnsi"/>
        </w:rPr>
      </w:pPr>
      <w:r>
        <w:rPr>
          <w:rFonts w:ascii="Cambria" w:hAnsi="Cambria" w:cstheme="minorHAnsi"/>
          <w:spacing w:val="-1"/>
        </w:rPr>
        <w:t>To</w:t>
      </w:r>
      <w:r>
        <w:rPr>
          <w:rFonts w:ascii="Cambria" w:hAnsi="Cambria" w:cstheme="minorHAnsi"/>
          <w:spacing w:val="28"/>
        </w:rPr>
        <w:t xml:space="preserve"> </w:t>
      </w:r>
      <w:r>
        <w:rPr>
          <w:rFonts w:ascii="Cambria" w:hAnsi="Cambria" w:cstheme="minorHAnsi"/>
        </w:rPr>
        <w:t>improve</w:t>
      </w:r>
      <w:r>
        <w:rPr>
          <w:rFonts w:ascii="Cambria" w:hAnsi="Cambria" w:cstheme="minorHAnsi"/>
          <w:spacing w:val="27"/>
        </w:rPr>
        <w:t xml:space="preserve"> </w:t>
      </w:r>
      <w:r>
        <w:rPr>
          <w:rFonts w:ascii="Cambria" w:hAnsi="Cambria" w:cstheme="minorHAnsi"/>
        </w:rPr>
        <w:t>the</w:t>
      </w:r>
      <w:r>
        <w:rPr>
          <w:rFonts w:ascii="Cambria" w:hAnsi="Cambria" w:cstheme="minorHAnsi"/>
          <w:spacing w:val="29"/>
        </w:rPr>
        <w:t xml:space="preserve"> </w:t>
      </w:r>
      <w:r>
        <w:rPr>
          <w:rFonts w:ascii="Cambria" w:hAnsi="Cambria" w:cstheme="minorHAnsi"/>
          <w:spacing w:val="-1"/>
        </w:rPr>
        <w:t>transparency,</w:t>
      </w:r>
      <w:r>
        <w:rPr>
          <w:rFonts w:ascii="Cambria" w:hAnsi="Cambria" w:cstheme="minorHAnsi"/>
          <w:spacing w:val="28"/>
        </w:rPr>
        <w:t xml:space="preserve"> </w:t>
      </w:r>
      <w:r>
        <w:rPr>
          <w:rFonts w:ascii="Cambria" w:hAnsi="Cambria" w:cstheme="minorHAnsi"/>
          <w:spacing w:val="-1"/>
        </w:rPr>
        <w:t>feedback,</w:t>
      </w:r>
      <w:r>
        <w:rPr>
          <w:rFonts w:ascii="Cambria" w:hAnsi="Cambria" w:cstheme="minorHAnsi"/>
          <w:spacing w:val="28"/>
        </w:rPr>
        <w:t xml:space="preserve"> </w:t>
      </w:r>
      <w:r>
        <w:rPr>
          <w:rFonts w:ascii="Cambria" w:hAnsi="Cambria" w:cstheme="minorHAnsi"/>
        </w:rPr>
        <w:t>and</w:t>
      </w:r>
      <w:r>
        <w:rPr>
          <w:rFonts w:ascii="Cambria" w:hAnsi="Cambria" w:cstheme="minorHAnsi"/>
          <w:spacing w:val="28"/>
        </w:rPr>
        <w:t xml:space="preserve"> </w:t>
      </w:r>
      <w:r>
        <w:rPr>
          <w:rFonts w:ascii="Cambria" w:hAnsi="Cambria" w:cstheme="minorHAnsi"/>
          <w:spacing w:val="-1"/>
        </w:rPr>
        <w:t>access</w:t>
      </w:r>
      <w:r>
        <w:rPr>
          <w:rFonts w:ascii="Cambria" w:hAnsi="Cambria" w:cstheme="minorHAnsi"/>
          <w:spacing w:val="29"/>
        </w:rPr>
        <w:t xml:space="preserve"> </w:t>
      </w:r>
      <w:r>
        <w:rPr>
          <w:rFonts w:ascii="Cambria" w:hAnsi="Cambria" w:cstheme="minorHAnsi"/>
        </w:rPr>
        <w:t>to</w:t>
      </w:r>
      <w:r>
        <w:rPr>
          <w:rFonts w:ascii="Cambria" w:hAnsi="Cambria" w:cstheme="minorHAnsi"/>
          <w:spacing w:val="28"/>
        </w:rPr>
        <w:t xml:space="preserve"> </w:t>
      </w:r>
      <w:r>
        <w:rPr>
          <w:rFonts w:ascii="Cambria" w:hAnsi="Cambria" w:cstheme="minorHAnsi"/>
          <w:spacing w:val="-1"/>
        </w:rPr>
        <w:t>data</w:t>
      </w:r>
      <w:r>
        <w:rPr>
          <w:rFonts w:ascii="Cambria" w:hAnsi="Cambria" w:cstheme="minorHAnsi"/>
          <w:spacing w:val="27"/>
        </w:rPr>
        <w:t xml:space="preserve"> </w:t>
      </w:r>
      <w:r>
        <w:rPr>
          <w:rFonts w:ascii="Cambria" w:hAnsi="Cambria" w:cstheme="minorHAnsi"/>
          <w:spacing w:val="-1"/>
        </w:rPr>
        <w:t>related</w:t>
      </w:r>
      <w:r>
        <w:rPr>
          <w:rFonts w:ascii="Cambria" w:hAnsi="Cambria" w:cstheme="minorHAnsi"/>
          <w:spacing w:val="28"/>
        </w:rPr>
        <w:t xml:space="preserve"> </w:t>
      </w:r>
      <w:r>
        <w:rPr>
          <w:rFonts w:ascii="Cambria" w:hAnsi="Cambria" w:cstheme="minorHAnsi"/>
        </w:rPr>
        <w:t>to</w:t>
      </w:r>
      <w:r>
        <w:rPr>
          <w:rFonts w:ascii="Cambria" w:hAnsi="Cambria" w:cstheme="minorHAnsi"/>
          <w:spacing w:val="28"/>
        </w:rPr>
        <w:t xml:space="preserve"> </w:t>
      </w:r>
      <w:r>
        <w:rPr>
          <w:rFonts w:ascii="Cambria" w:hAnsi="Cambria" w:cstheme="minorHAnsi"/>
          <w:spacing w:val="-1"/>
        </w:rPr>
        <w:t>TB</w:t>
      </w:r>
      <w:r>
        <w:rPr>
          <w:rFonts w:ascii="Cambria" w:hAnsi="Cambria" w:cstheme="minorHAnsi"/>
          <w:spacing w:val="28"/>
        </w:rPr>
        <w:t xml:space="preserve"> </w:t>
      </w:r>
      <w:r>
        <w:rPr>
          <w:rFonts w:ascii="Cambria" w:hAnsi="Cambria" w:cstheme="minorHAnsi"/>
          <w:spacing w:val="-1"/>
        </w:rPr>
        <w:t>programming;</w:t>
      </w:r>
      <w:r>
        <w:rPr>
          <w:rFonts w:ascii="Cambria" w:hAnsi="Cambria" w:cstheme="minorHAnsi"/>
          <w:spacing w:val="89"/>
        </w:rPr>
        <w:t xml:space="preserve"> </w:t>
      </w:r>
      <w:r>
        <w:rPr>
          <w:rFonts w:ascii="Cambria" w:hAnsi="Cambria" w:cstheme="minorHAnsi"/>
          <w:spacing w:val="-1"/>
        </w:rPr>
        <w:t>strengthen</w:t>
      </w:r>
      <w:r>
        <w:rPr>
          <w:rFonts w:ascii="Cambria" w:hAnsi="Cambria" w:cstheme="minorHAnsi"/>
          <w:spacing w:val="2"/>
        </w:rPr>
        <w:t xml:space="preserve"> </w:t>
      </w:r>
      <w:r>
        <w:rPr>
          <w:rFonts w:ascii="Cambria" w:hAnsi="Cambria" w:cstheme="minorHAnsi"/>
          <w:spacing w:val="-1"/>
        </w:rPr>
        <w:t>national</w:t>
      </w:r>
      <w:r>
        <w:rPr>
          <w:rFonts w:ascii="Cambria" w:hAnsi="Cambria" w:cstheme="minorHAnsi"/>
          <w:spacing w:val="2"/>
        </w:rPr>
        <w:t xml:space="preserve"> </w:t>
      </w:r>
      <w:r>
        <w:rPr>
          <w:rFonts w:ascii="Cambria" w:hAnsi="Cambria" w:cstheme="minorHAnsi"/>
          <w:spacing w:val="-1"/>
        </w:rPr>
        <w:t>policy</w:t>
      </w:r>
      <w:r>
        <w:rPr>
          <w:rFonts w:ascii="Cambria" w:hAnsi="Cambria" w:cstheme="minorHAnsi"/>
          <w:spacing w:val="2"/>
        </w:rPr>
        <w:t xml:space="preserve"> </w:t>
      </w:r>
      <w:r>
        <w:rPr>
          <w:rFonts w:ascii="Cambria" w:hAnsi="Cambria" w:cstheme="minorHAnsi"/>
        </w:rPr>
        <w:t>and</w:t>
      </w:r>
      <w:r>
        <w:rPr>
          <w:rFonts w:ascii="Cambria" w:hAnsi="Cambria" w:cstheme="minorHAnsi"/>
          <w:spacing w:val="2"/>
        </w:rPr>
        <w:t xml:space="preserve"> </w:t>
      </w:r>
      <w:r>
        <w:rPr>
          <w:rFonts w:ascii="Cambria" w:hAnsi="Cambria" w:cstheme="minorHAnsi"/>
          <w:spacing w:val="-1"/>
        </w:rPr>
        <w:t>guidelines;</w:t>
      </w:r>
      <w:r>
        <w:rPr>
          <w:rFonts w:ascii="Cambria" w:hAnsi="Cambria" w:cstheme="minorHAnsi"/>
          <w:spacing w:val="1"/>
        </w:rPr>
        <w:t xml:space="preserve"> </w:t>
      </w:r>
      <w:r>
        <w:rPr>
          <w:rFonts w:ascii="Cambria" w:hAnsi="Cambria" w:cstheme="minorHAnsi"/>
        </w:rPr>
        <w:t>and</w:t>
      </w:r>
      <w:r>
        <w:rPr>
          <w:rFonts w:ascii="Cambria" w:hAnsi="Cambria" w:cstheme="minorHAnsi"/>
          <w:spacing w:val="2"/>
        </w:rPr>
        <w:t xml:space="preserve"> </w:t>
      </w:r>
      <w:r>
        <w:rPr>
          <w:rFonts w:ascii="Cambria" w:hAnsi="Cambria" w:cstheme="minorHAnsi"/>
          <w:spacing w:val="-1"/>
        </w:rPr>
        <w:t>increase</w:t>
      </w:r>
      <w:r>
        <w:rPr>
          <w:rFonts w:ascii="Cambria" w:hAnsi="Cambria" w:cstheme="minorHAnsi"/>
          <w:spacing w:val="1"/>
        </w:rPr>
        <w:t xml:space="preserve"> </w:t>
      </w:r>
      <w:r>
        <w:rPr>
          <w:rFonts w:ascii="Cambria" w:hAnsi="Cambria" w:cstheme="minorHAnsi"/>
          <w:spacing w:val="-1"/>
        </w:rPr>
        <w:t>leadership</w:t>
      </w:r>
      <w:r>
        <w:rPr>
          <w:rFonts w:ascii="Cambria" w:hAnsi="Cambria" w:cstheme="minorHAnsi"/>
          <w:spacing w:val="2"/>
        </w:rPr>
        <w:t xml:space="preserve"> </w:t>
      </w:r>
      <w:r>
        <w:rPr>
          <w:rFonts w:ascii="Cambria" w:hAnsi="Cambria" w:cstheme="minorHAnsi"/>
        </w:rPr>
        <w:t>and</w:t>
      </w:r>
      <w:r>
        <w:rPr>
          <w:rFonts w:ascii="Cambria" w:hAnsi="Cambria" w:cstheme="minorHAnsi"/>
          <w:spacing w:val="2"/>
        </w:rPr>
        <w:t xml:space="preserve"> </w:t>
      </w:r>
      <w:r>
        <w:rPr>
          <w:rFonts w:ascii="Cambria" w:hAnsi="Cambria" w:cstheme="minorHAnsi"/>
          <w:spacing w:val="-1"/>
        </w:rPr>
        <w:t>political</w:t>
      </w:r>
      <w:r>
        <w:rPr>
          <w:rFonts w:ascii="Cambria" w:hAnsi="Cambria" w:cstheme="minorHAnsi"/>
          <w:spacing w:val="1"/>
        </w:rPr>
        <w:t xml:space="preserve"> </w:t>
      </w:r>
      <w:r>
        <w:rPr>
          <w:rFonts w:ascii="Cambria" w:hAnsi="Cambria" w:cstheme="minorHAnsi"/>
          <w:spacing w:val="-1"/>
        </w:rPr>
        <w:t>support</w:t>
      </w:r>
      <w:r>
        <w:rPr>
          <w:rFonts w:ascii="Cambria" w:hAnsi="Cambria" w:cstheme="minorHAnsi"/>
          <w:spacing w:val="2"/>
        </w:rPr>
        <w:t xml:space="preserve"> </w:t>
      </w:r>
      <w:r>
        <w:rPr>
          <w:rFonts w:ascii="Cambria" w:hAnsi="Cambria" w:cstheme="minorHAnsi"/>
          <w:spacing w:val="-2"/>
        </w:rPr>
        <w:t>for</w:t>
      </w:r>
      <w:r>
        <w:rPr>
          <w:rFonts w:ascii="Cambria" w:hAnsi="Cambria" w:cstheme="minorHAnsi"/>
          <w:spacing w:val="101"/>
        </w:rPr>
        <w:t xml:space="preserve"> </w:t>
      </w:r>
      <w:r>
        <w:rPr>
          <w:rFonts w:ascii="Cambria" w:hAnsi="Cambria" w:cstheme="minorHAnsi"/>
          <w:spacing w:val="-1"/>
        </w:rPr>
        <w:t xml:space="preserve">TB </w:t>
      </w:r>
      <w:r>
        <w:rPr>
          <w:rFonts w:ascii="Cambria" w:hAnsi="Cambria" w:cstheme="minorHAnsi"/>
        </w:rPr>
        <w:t xml:space="preserve">as a </w:t>
      </w:r>
      <w:r>
        <w:rPr>
          <w:rFonts w:ascii="Cambria" w:hAnsi="Cambria" w:cstheme="minorHAnsi"/>
          <w:spacing w:val="-1"/>
        </w:rPr>
        <w:t>public</w:t>
      </w:r>
      <w:r>
        <w:rPr>
          <w:rFonts w:ascii="Cambria" w:hAnsi="Cambria" w:cstheme="minorHAnsi"/>
        </w:rPr>
        <w:t xml:space="preserve"> </w:t>
      </w:r>
      <w:r>
        <w:rPr>
          <w:rFonts w:ascii="Cambria" w:hAnsi="Cambria" w:cstheme="minorHAnsi"/>
          <w:spacing w:val="-1"/>
        </w:rPr>
        <w:t>priority.</w:t>
      </w:r>
    </w:p>
    <w:p w14:paraId="322809EA" w14:textId="77777777" w:rsidR="005E1D8A" w:rsidRDefault="005E1D8A">
      <w:pPr>
        <w:jc w:val="both"/>
        <w:rPr>
          <w:rFonts w:ascii="Cambria" w:hAnsi="Cambria" w:cstheme="minorHAnsi"/>
          <w:sz w:val="24"/>
          <w:szCs w:val="24"/>
        </w:rPr>
      </w:pPr>
    </w:p>
    <w:p w14:paraId="451115B2" w14:textId="2392ACE5" w:rsidR="005E1D8A" w:rsidRPr="006E7F83" w:rsidRDefault="009B52AD">
      <w:pPr>
        <w:spacing w:after="0"/>
        <w:jc w:val="both"/>
        <w:rPr>
          <w:rFonts w:ascii="Cambria" w:hAnsi="Cambria" w:cstheme="minorHAnsi"/>
          <w:sz w:val="24"/>
          <w:szCs w:val="24"/>
        </w:rPr>
      </w:pPr>
      <w:r>
        <w:rPr>
          <w:rFonts w:ascii="Cambria" w:hAnsi="Cambria" w:cstheme="minorHAnsi"/>
          <w:sz w:val="24"/>
          <w:szCs w:val="24"/>
        </w:rPr>
        <w:t>To achieve its goal, USAID Afya shirikishi is implementing community-based interventions including community TB (such as TB contact tracing, TB active case finding, TB screening, lost follow-up, and referrals) and TB Social Behavior Change interventions (includes mass media, interpersonal Communication (IPC</w:t>
      </w:r>
      <w:r w:rsidRPr="006E7F83">
        <w:rPr>
          <w:rFonts w:ascii="Cambria" w:hAnsi="Cambria" w:cstheme="minorHAnsi"/>
          <w:sz w:val="24"/>
          <w:szCs w:val="24"/>
        </w:rPr>
        <w:t xml:space="preserve">) implemented by CHWs, mid media activities and print materials) in </w:t>
      </w:r>
      <w:r w:rsidR="006E7F83" w:rsidRPr="006E7F83">
        <w:rPr>
          <w:rFonts w:ascii="Cambria" w:hAnsi="Cambria" w:cstheme="minorHAnsi"/>
          <w:sz w:val="24"/>
          <w:szCs w:val="24"/>
        </w:rPr>
        <w:t>2</w:t>
      </w:r>
      <w:r w:rsidRPr="006E7F83">
        <w:rPr>
          <w:rFonts w:ascii="Cambria" w:hAnsi="Cambria" w:cstheme="minorHAnsi"/>
          <w:sz w:val="24"/>
          <w:szCs w:val="24"/>
        </w:rPr>
        <w:t xml:space="preserve"> geographical areas </w:t>
      </w:r>
    </w:p>
    <w:p w14:paraId="3B7A36A4" w14:textId="36AE7992" w:rsidR="005E1D8A" w:rsidRDefault="009B52AD">
      <w:pPr>
        <w:pStyle w:val="NormalWeb"/>
        <w:jc w:val="both"/>
        <w:rPr>
          <w:rFonts w:ascii="Cambria" w:hAnsi="Cambria"/>
        </w:rPr>
      </w:pPr>
      <w:r>
        <w:rPr>
          <w:rFonts w:ascii="Cambria" w:hAnsi="Cambria"/>
          <w:lang w:val="en-US"/>
        </w:rPr>
        <w:t xml:space="preserve">In implementation, </w:t>
      </w:r>
      <w:r>
        <w:rPr>
          <w:rFonts w:ascii="Cambria" w:hAnsi="Cambria"/>
        </w:rPr>
        <w:t>USAID Afya Shirikishi focus</w:t>
      </w:r>
      <w:r>
        <w:rPr>
          <w:rFonts w:ascii="Cambria" w:hAnsi="Cambria"/>
          <w:lang w:val="en-US"/>
        </w:rPr>
        <w:t xml:space="preserve"> is to </w:t>
      </w:r>
      <w:r>
        <w:rPr>
          <w:rFonts w:ascii="Cambria" w:hAnsi="Cambria"/>
        </w:rPr>
        <w:t>improv</w:t>
      </w:r>
      <w:r>
        <w:rPr>
          <w:rFonts w:ascii="Cambria" w:hAnsi="Cambria"/>
          <w:lang w:val="en-US"/>
        </w:rPr>
        <w:t xml:space="preserve">e TB </w:t>
      </w:r>
      <w:r>
        <w:rPr>
          <w:rFonts w:ascii="Cambria" w:hAnsi="Cambria"/>
        </w:rPr>
        <w:t>case detection in the community</w:t>
      </w:r>
      <w:r>
        <w:rPr>
          <w:rFonts w:ascii="Cambria" w:hAnsi="Cambria"/>
          <w:lang w:val="en-US"/>
        </w:rPr>
        <w:t xml:space="preserve"> by</w:t>
      </w:r>
      <w:r>
        <w:rPr>
          <w:rFonts w:ascii="Cambria" w:hAnsi="Cambria"/>
        </w:rPr>
        <w:t xml:space="preserve"> </w:t>
      </w:r>
      <w:r>
        <w:rPr>
          <w:rFonts w:ascii="Cambria" w:hAnsi="Cambria"/>
          <w:lang w:val="en-US"/>
        </w:rPr>
        <w:t xml:space="preserve">working </w:t>
      </w:r>
      <w:r>
        <w:rPr>
          <w:rFonts w:ascii="Cambria" w:hAnsi="Cambria"/>
        </w:rPr>
        <w:t>with community actors and to strategize its activities in finding missing individuals with TB among key and vulnerable groups</w:t>
      </w:r>
      <w:r>
        <w:rPr>
          <w:rFonts w:ascii="Cambria" w:hAnsi="Cambria"/>
          <w:lang w:val="en-US"/>
        </w:rPr>
        <w:t xml:space="preserve"> in TB regions.</w:t>
      </w:r>
      <w:r>
        <w:rPr>
          <w:rFonts w:ascii="Cambria" w:hAnsi="Cambria"/>
        </w:rPr>
        <w:t xml:space="preserve"> </w:t>
      </w:r>
    </w:p>
    <w:p w14:paraId="5A8EF769" w14:textId="6C9EC062" w:rsidR="005E1D8A" w:rsidRDefault="009B52AD">
      <w:pPr>
        <w:widowControl w:val="0"/>
        <w:autoSpaceDE w:val="0"/>
        <w:autoSpaceDN w:val="0"/>
        <w:adjustRightInd w:val="0"/>
        <w:jc w:val="both"/>
        <w:rPr>
          <w:rFonts w:ascii="Cambria" w:hAnsi="Cambria"/>
          <w:sz w:val="24"/>
          <w:szCs w:val="24"/>
        </w:rPr>
      </w:pPr>
      <w:r>
        <w:rPr>
          <w:rFonts w:ascii="Cambria" w:hAnsi="Cambria"/>
          <w:sz w:val="24"/>
          <w:szCs w:val="24"/>
        </w:rPr>
        <w:t xml:space="preserve">With that note, </w:t>
      </w:r>
      <w:r w:rsidR="006E7F83">
        <w:rPr>
          <w:rFonts w:ascii="Cambria" w:hAnsi="Cambria" w:cstheme="minorHAnsi"/>
          <w:sz w:val="24"/>
          <w:szCs w:val="24"/>
        </w:rPr>
        <w:t xml:space="preserve">SHIDEPHA </w:t>
      </w:r>
      <w:r>
        <w:rPr>
          <w:rFonts w:ascii="Cambria" w:hAnsi="Cambria"/>
          <w:sz w:val="24"/>
          <w:szCs w:val="24"/>
        </w:rPr>
        <w:t>Afya shirikishi will conduct mid media activities (</w:t>
      </w:r>
      <w:r>
        <w:rPr>
          <w:rFonts w:ascii="Cambria" w:hAnsi="Cambria"/>
          <w:bCs/>
          <w:sz w:val="24"/>
          <w:szCs w:val="24"/>
          <w:lang w:val="zh-CN" w:eastAsia="ja-JP"/>
        </w:rPr>
        <w:t>roadshows and P</w:t>
      </w:r>
      <w:proofErr w:type="spellStart"/>
      <w:r>
        <w:rPr>
          <w:rFonts w:ascii="Cambria" w:hAnsi="Cambria"/>
          <w:bCs/>
          <w:sz w:val="24"/>
          <w:szCs w:val="24"/>
          <w:lang w:eastAsia="ja-JP"/>
        </w:rPr>
        <w:t>ublic</w:t>
      </w:r>
      <w:proofErr w:type="spellEnd"/>
      <w:r>
        <w:rPr>
          <w:rFonts w:ascii="Cambria" w:hAnsi="Cambria"/>
          <w:bCs/>
          <w:sz w:val="24"/>
          <w:szCs w:val="24"/>
          <w:lang w:eastAsia="ja-JP"/>
        </w:rPr>
        <w:t xml:space="preserve"> Service Announcements (PSAs</w:t>
      </w:r>
      <w:r>
        <w:rPr>
          <w:rFonts w:ascii="Cambria" w:hAnsi="Cambria"/>
          <w:sz w:val="24"/>
          <w:szCs w:val="24"/>
        </w:rPr>
        <w:t xml:space="preserve">) to support TB active case finding (ACF) activities in hot spots areas of </w:t>
      </w:r>
      <w:r w:rsidR="00843919">
        <w:rPr>
          <w:rFonts w:ascii="Cambria" w:hAnsi="Cambria"/>
          <w:sz w:val="24"/>
          <w:szCs w:val="24"/>
        </w:rPr>
        <w:t>Geita</w:t>
      </w:r>
      <w:r>
        <w:rPr>
          <w:rFonts w:ascii="Cambria" w:hAnsi="Cambria"/>
          <w:sz w:val="24"/>
          <w:szCs w:val="24"/>
        </w:rPr>
        <w:t xml:space="preserve"> and </w:t>
      </w:r>
      <w:r w:rsidR="00843919">
        <w:rPr>
          <w:rFonts w:ascii="Cambria" w:hAnsi="Cambria"/>
          <w:sz w:val="24"/>
          <w:szCs w:val="24"/>
        </w:rPr>
        <w:t>Mwanza</w:t>
      </w:r>
      <w:r>
        <w:rPr>
          <w:rFonts w:ascii="Cambria" w:hAnsi="Cambria"/>
          <w:sz w:val="24"/>
          <w:szCs w:val="24"/>
        </w:rPr>
        <w:t xml:space="preserve"> regions. Mid media activities are strategically designed to promote TB active case finding (ACF) services which will be supported by a mobile van, encourage TB health seeking behavior and address TB related stigma and misconceptions. </w:t>
      </w:r>
    </w:p>
    <w:p w14:paraId="39B65C13" w14:textId="77777777" w:rsidR="005E1D8A" w:rsidRDefault="005E1D8A">
      <w:pPr>
        <w:spacing w:after="0"/>
        <w:jc w:val="both"/>
        <w:rPr>
          <w:rFonts w:ascii="Cambria" w:hAnsi="Cambria" w:cstheme="minorHAnsi"/>
          <w:sz w:val="24"/>
          <w:szCs w:val="24"/>
        </w:rPr>
      </w:pPr>
    </w:p>
    <w:p w14:paraId="23F71215" w14:textId="214756EE" w:rsidR="005E1D8A" w:rsidRDefault="005E1D8A">
      <w:pPr>
        <w:spacing w:after="0"/>
        <w:jc w:val="both"/>
        <w:rPr>
          <w:rFonts w:ascii="Cambria" w:hAnsi="Cambria" w:cstheme="minorHAnsi"/>
          <w:sz w:val="24"/>
          <w:szCs w:val="24"/>
        </w:rPr>
      </w:pPr>
    </w:p>
    <w:p w14:paraId="48DEAE85" w14:textId="21D9F7CA" w:rsidR="006C1A3A" w:rsidRDefault="006C1A3A">
      <w:pPr>
        <w:spacing w:after="0"/>
        <w:jc w:val="both"/>
        <w:rPr>
          <w:rFonts w:ascii="Cambria" w:hAnsi="Cambria" w:cstheme="minorHAnsi"/>
          <w:sz w:val="24"/>
          <w:szCs w:val="24"/>
        </w:rPr>
      </w:pPr>
    </w:p>
    <w:p w14:paraId="4203C132" w14:textId="77777777" w:rsidR="006C1A3A" w:rsidRDefault="006C1A3A">
      <w:pPr>
        <w:spacing w:after="0"/>
        <w:jc w:val="both"/>
        <w:rPr>
          <w:rFonts w:ascii="Cambria" w:hAnsi="Cambria" w:cstheme="minorHAnsi"/>
          <w:sz w:val="24"/>
          <w:szCs w:val="24"/>
        </w:rPr>
      </w:pPr>
    </w:p>
    <w:p w14:paraId="587D668D" w14:textId="77777777" w:rsidR="005E1D8A" w:rsidRDefault="005E1D8A">
      <w:pPr>
        <w:spacing w:after="0"/>
        <w:jc w:val="both"/>
        <w:rPr>
          <w:rFonts w:ascii="Cambria" w:hAnsi="Cambria" w:cstheme="minorHAnsi"/>
          <w:color w:val="2F5496" w:themeColor="accent1" w:themeShade="BF"/>
          <w:sz w:val="24"/>
          <w:szCs w:val="24"/>
        </w:rPr>
      </w:pPr>
    </w:p>
    <w:p w14:paraId="5DD40E88" w14:textId="77777777" w:rsidR="005E1D8A" w:rsidRDefault="009B52AD">
      <w:pPr>
        <w:spacing w:after="0"/>
        <w:jc w:val="both"/>
        <w:rPr>
          <w:rFonts w:ascii="Cambria" w:hAnsi="Cambria" w:cstheme="minorHAnsi"/>
          <w:b/>
          <w:bCs/>
          <w:color w:val="2F5496" w:themeColor="accent1" w:themeShade="BF"/>
          <w:sz w:val="24"/>
          <w:szCs w:val="24"/>
        </w:rPr>
      </w:pPr>
      <w:r>
        <w:rPr>
          <w:rFonts w:ascii="Cambria" w:hAnsi="Cambria" w:cstheme="minorHAnsi"/>
          <w:b/>
          <w:bCs/>
          <w:color w:val="2F5496" w:themeColor="accent1" w:themeShade="BF"/>
          <w:sz w:val="24"/>
          <w:szCs w:val="24"/>
        </w:rPr>
        <w:lastRenderedPageBreak/>
        <w:t>Target Audience and Promoted behaviors for TB mid media activities</w:t>
      </w:r>
    </w:p>
    <w:p w14:paraId="2B3E530C" w14:textId="77777777" w:rsidR="005E1D8A" w:rsidRDefault="005E1D8A">
      <w:pPr>
        <w:spacing w:after="0"/>
        <w:jc w:val="both"/>
        <w:rPr>
          <w:rFonts w:ascii="Cambria" w:hAnsi="Cambria" w:cstheme="minorHAnsi"/>
          <w:sz w:val="24"/>
          <w:szCs w:val="24"/>
        </w:rPr>
      </w:pPr>
    </w:p>
    <w:p w14:paraId="1104AC75" w14:textId="77777777" w:rsidR="005E1D8A" w:rsidRDefault="009B52AD">
      <w:pPr>
        <w:spacing w:after="0"/>
        <w:jc w:val="both"/>
        <w:rPr>
          <w:rFonts w:ascii="Cambria" w:hAnsi="Cambria" w:cstheme="minorHAnsi"/>
          <w:b/>
          <w:bCs/>
          <w:i/>
          <w:iCs/>
          <w:sz w:val="24"/>
          <w:szCs w:val="24"/>
        </w:rPr>
      </w:pPr>
      <w:r>
        <w:rPr>
          <w:rFonts w:ascii="Cambria" w:hAnsi="Cambria" w:cstheme="minorHAnsi"/>
          <w:b/>
          <w:bCs/>
          <w:i/>
          <w:iCs/>
          <w:sz w:val="24"/>
          <w:szCs w:val="24"/>
        </w:rPr>
        <w:t>Primary</w:t>
      </w:r>
    </w:p>
    <w:p w14:paraId="7B58C7B6" w14:textId="77777777" w:rsidR="005E1D8A" w:rsidRDefault="009B52AD">
      <w:pPr>
        <w:pStyle w:val="ListParagraph"/>
        <w:numPr>
          <w:ilvl w:val="0"/>
          <w:numId w:val="3"/>
        </w:numPr>
        <w:spacing w:after="0"/>
        <w:jc w:val="both"/>
        <w:rPr>
          <w:rFonts w:ascii="Cambria" w:hAnsi="Cambria" w:cstheme="minorHAnsi"/>
          <w:b/>
          <w:bCs/>
          <w:sz w:val="24"/>
          <w:szCs w:val="24"/>
        </w:rPr>
      </w:pPr>
      <w:r>
        <w:rPr>
          <w:rFonts w:ascii="Cambria" w:hAnsi="Cambria" w:cstheme="minorHAnsi"/>
          <w:bCs/>
          <w:sz w:val="24"/>
          <w:szCs w:val="24"/>
        </w:rPr>
        <w:t>Community at high risk (</w:t>
      </w:r>
      <w:proofErr w:type="spellStart"/>
      <w:r>
        <w:rPr>
          <w:rFonts w:ascii="Cambria" w:hAnsi="Cambria" w:cstheme="minorHAnsi"/>
          <w:bCs/>
          <w:sz w:val="24"/>
          <w:szCs w:val="24"/>
        </w:rPr>
        <w:t>eg</w:t>
      </w:r>
      <w:proofErr w:type="spellEnd"/>
      <w:r>
        <w:rPr>
          <w:rFonts w:ascii="Cambria" w:hAnsi="Cambria" w:cstheme="minorHAnsi"/>
          <w:bCs/>
          <w:sz w:val="24"/>
          <w:szCs w:val="24"/>
        </w:rPr>
        <w:t xml:space="preserve"> miners, mining communities, fisherman and fishing communities, children, PLHIV)</w:t>
      </w:r>
    </w:p>
    <w:p w14:paraId="17F28EB3" w14:textId="77777777" w:rsidR="005E1D8A" w:rsidRDefault="009B52AD">
      <w:pPr>
        <w:pStyle w:val="ListParagraph"/>
        <w:numPr>
          <w:ilvl w:val="0"/>
          <w:numId w:val="3"/>
        </w:numPr>
        <w:spacing w:after="0"/>
        <w:jc w:val="both"/>
        <w:rPr>
          <w:rFonts w:ascii="Cambria" w:hAnsi="Cambria" w:cstheme="minorHAnsi"/>
          <w:bCs/>
          <w:sz w:val="24"/>
          <w:szCs w:val="24"/>
        </w:rPr>
      </w:pPr>
      <w:r>
        <w:rPr>
          <w:rFonts w:ascii="Cambria" w:hAnsi="Cambria" w:cstheme="minorHAnsi"/>
          <w:bCs/>
          <w:sz w:val="24"/>
          <w:szCs w:val="24"/>
        </w:rPr>
        <w:t>TB patients currently on treatment</w:t>
      </w:r>
    </w:p>
    <w:p w14:paraId="4F592CFD" w14:textId="77777777" w:rsidR="005E1D8A" w:rsidRDefault="005E1D8A">
      <w:pPr>
        <w:spacing w:after="0"/>
        <w:jc w:val="both"/>
        <w:rPr>
          <w:rFonts w:ascii="Cambria" w:hAnsi="Cambria" w:cstheme="minorHAnsi"/>
          <w:b/>
          <w:bCs/>
          <w:sz w:val="24"/>
          <w:szCs w:val="24"/>
        </w:rPr>
      </w:pPr>
    </w:p>
    <w:p w14:paraId="2B1FB616" w14:textId="77777777" w:rsidR="005E1D8A" w:rsidRDefault="009B52AD">
      <w:pPr>
        <w:spacing w:after="0"/>
        <w:jc w:val="both"/>
        <w:rPr>
          <w:rFonts w:ascii="Cambria" w:hAnsi="Cambria" w:cstheme="minorHAnsi"/>
          <w:b/>
          <w:bCs/>
          <w:i/>
          <w:iCs/>
          <w:sz w:val="24"/>
          <w:szCs w:val="24"/>
        </w:rPr>
      </w:pPr>
      <w:r>
        <w:rPr>
          <w:rFonts w:ascii="Cambria" w:hAnsi="Cambria" w:cstheme="minorHAnsi"/>
          <w:b/>
          <w:bCs/>
          <w:i/>
          <w:iCs/>
          <w:sz w:val="24"/>
          <w:szCs w:val="24"/>
        </w:rPr>
        <w:t>Secondary</w:t>
      </w:r>
    </w:p>
    <w:p w14:paraId="7A992B1A" w14:textId="77777777" w:rsidR="005E1D8A" w:rsidRDefault="009B52AD">
      <w:pPr>
        <w:pStyle w:val="ListParagraph"/>
        <w:numPr>
          <w:ilvl w:val="0"/>
          <w:numId w:val="4"/>
        </w:numPr>
        <w:spacing w:after="0"/>
        <w:jc w:val="both"/>
        <w:rPr>
          <w:rFonts w:ascii="Cambria" w:hAnsi="Cambria" w:cstheme="minorHAnsi"/>
          <w:bCs/>
          <w:sz w:val="24"/>
          <w:szCs w:val="24"/>
        </w:rPr>
      </w:pPr>
      <w:r>
        <w:rPr>
          <w:rFonts w:ascii="Cambria" w:hAnsi="Cambria" w:cstheme="minorHAnsi"/>
          <w:bCs/>
          <w:sz w:val="24"/>
          <w:szCs w:val="24"/>
        </w:rPr>
        <w:t>Influential family members</w:t>
      </w:r>
    </w:p>
    <w:p w14:paraId="61177EBA" w14:textId="77777777" w:rsidR="005E1D8A" w:rsidRDefault="009B52AD">
      <w:pPr>
        <w:pStyle w:val="ListParagraph"/>
        <w:numPr>
          <w:ilvl w:val="0"/>
          <w:numId w:val="4"/>
        </w:numPr>
        <w:spacing w:after="0"/>
        <w:jc w:val="both"/>
        <w:rPr>
          <w:rFonts w:ascii="Cambria" w:hAnsi="Cambria" w:cstheme="minorHAnsi"/>
          <w:bCs/>
          <w:sz w:val="24"/>
          <w:szCs w:val="24"/>
        </w:rPr>
      </w:pPr>
      <w:r>
        <w:rPr>
          <w:rFonts w:ascii="Cambria" w:hAnsi="Cambria" w:cstheme="minorHAnsi"/>
          <w:bCs/>
          <w:sz w:val="24"/>
          <w:szCs w:val="24"/>
        </w:rPr>
        <w:t>Influential people</w:t>
      </w:r>
    </w:p>
    <w:p w14:paraId="5D659031" w14:textId="77777777" w:rsidR="005E1D8A" w:rsidRDefault="009B52AD">
      <w:pPr>
        <w:pStyle w:val="ListParagraph"/>
        <w:numPr>
          <w:ilvl w:val="0"/>
          <w:numId w:val="4"/>
        </w:numPr>
        <w:spacing w:after="0"/>
        <w:jc w:val="both"/>
        <w:rPr>
          <w:rFonts w:ascii="Cambria" w:hAnsi="Cambria" w:cstheme="minorHAnsi"/>
          <w:bCs/>
          <w:sz w:val="24"/>
          <w:szCs w:val="24"/>
        </w:rPr>
      </w:pPr>
      <w:r>
        <w:rPr>
          <w:rFonts w:ascii="Cambria" w:hAnsi="Cambria" w:cstheme="minorHAnsi"/>
          <w:bCs/>
          <w:sz w:val="24"/>
          <w:szCs w:val="24"/>
        </w:rPr>
        <w:t xml:space="preserve">Community leaders </w:t>
      </w:r>
    </w:p>
    <w:p w14:paraId="1C5993DA" w14:textId="77777777" w:rsidR="005E1D8A" w:rsidRDefault="009B52AD">
      <w:pPr>
        <w:pStyle w:val="ListParagraph"/>
        <w:numPr>
          <w:ilvl w:val="0"/>
          <w:numId w:val="4"/>
        </w:numPr>
        <w:spacing w:after="0"/>
        <w:jc w:val="both"/>
        <w:rPr>
          <w:rFonts w:ascii="Cambria" w:hAnsi="Cambria" w:cstheme="minorHAnsi"/>
          <w:bCs/>
          <w:sz w:val="24"/>
          <w:szCs w:val="24"/>
        </w:rPr>
      </w:pPr>
      <w:r>
        <w:rPr>
          <w:rFonts w:ascii="Cambria" w:hAnsi="Cambria" w:cstheme="minorHAnsi"/>
          <w:bCs/>
          <w:sz w:val="24"/>
          <w:szCs w:val="24"/>
        </w:rPr>
        <w:t>Religious Leaders</w:t>
      </w:r>
    </w:p>
    <w:p w14:paraId="3389C2D3" w14:textId="77777777" w:rsidR="005E1D8A" w:rsidRDefault="005E1D8A">
      <w:pPr>
        <w:spacing w:after="0"/>
        <w:jc w:val="both"/>
        <w:rPr>
          <w:rFonts w:ascii="Cambria" w:hAnsi="Cambria" w:cstheme="minorHAnsi"/>
          <w:bCs/>
          <w:sz w:val="24"/>
          <w:szCs w:val="24"/>
        </w:rPr>
      </w:pPr>
    </w:p>
    <w:p w14:paraId="4703EE12" w14:textId="77777777" w:rsidR="005E1D8A" w:rsidRDefault="009B52AD">
      <w:pPr>
        <w:spacing w:after="0"/>
        <w:jc w:val="both"/>
        <w:rPr>
          <w:rFonts w:ascii="Cambria" w:hAnsi="Cambria" w:cstheme="minorHAnsi"/>
          <w:b/>
          <w:bCs/>
          <w:i/>
          <w:iCs/>
          <w:sz w:val="24"/>
          <w:szCs w:val="24"/>
        </w:rPr>
      </w:pPr>
      <w:r>
        <w:rPr>
          <w:rFonts w:ascii="Cambria" w:hAnsi="Cambria" w:cstheme="minorHAnsi"/>
          <w:b/>
          <w:bCs/>
          <w:i/>
          <w:iCs/>
          <w:sz w:val="24"/>
          <w:szCs w:val="24"/>
        </w:rPr>
        <w:t>TB promoted behaviors</w:t>
      </w:r>
    </w:p>
    <w:p w14:paraId="7CD10512" w14:textId="77777777" w:rsidR="005E1D8A" w:rsidRDefault="009B52AD">
      <w:pPr>
        <w:pStyle w:val="ListParagraph"/>
        <w:numPr>
          <w:ilvl w:val="0"/>
          <w:numId w:val="5"/>
        </w:numPr>
        <w:spacing w:after="0"/>
        <w:jc w:val="both"/>
        <w:rPr>
          <w:rFonts w:ascii="Cambria" w:hAnsi="Cambria" w:cstheme="minorHAnsi"/>
          <w:bCs/>
          <w:sz w:val="24"/>
          <w:szCs w:val="24"/>
        </w:rPr>
      </w:pPr>
      <w:r>
        <w:rPr>
          <w:rFonts w:ascii="Cambria" w:hAnsi="Cambria" w:cstheme="minorHAnsi"/>
          <w:bCs/>
          <w:sz w:val="24"/>
          <w:szCs w:val="24"/>
        </w:rPr>
        <w:t xml:space="preserve">Get early TB detection and complete TB treatment to stop spreading infection to your family and community members </w:t>
      </w:r>
    </w:p>
    <w:p w14:paraId="79BC9040" w14:textId="77777777" w:rsidR="005E1D8A" w:rsidRDefault="009B52AD">
      <w:pPr>
        <w:pStyle w:val="ListParagraph"/>
        <w:numPr>
          <w:ilvl w:val="0"/>
          <w:numId w:val="5"/>
        </w:numPr>
        <w:spacing w:after="0"/>
        <w:jc w:val="both"/>
        <w:rPr>
          <w:rFonts w:ascii="Cambria" w:hAnsi="Cambria" w:cstheme="minorHAnsi"/>
          <w:bCs/>
          <w:sz w:val="24"/>
          <w:szCs w:val="24"/>
        </w:rPr>
      </w:pPr>
      <w:r>
        <w:rPr>
          <w:rFonts w:ascii="Cambria" w:hAnsi="Cambria" w:cstheme="minorHAnsi"/>
          <w:bCs/>
          <w:sz w:val="24"/>
          <w:szCs w:val="24"/>
        </w:rPr>
        <w:t xml:space="preserve">If you have a cough for more than 2 weeks go for testing </w:t>
      </w:r>
    </w:p>
    <w:p w14:paraId="51F6EC3F" w14:textId="77777777" w:rsidR="005E1D8A" w:rsidRDefault="009B52AD">
      <w:pPr>
        <w:pStyle w:val="ListParagraph"/>
        <w:numPr>
          <w:ilvl w:val="0"/>
          <w:numId w:val="5"/>
        </w:numPr>
        <w:spacing w:after="0"/>
        <w:jc w:val="both"/>
        <w:rPr>
          <w:rFonts w:ascii="Cambria" w:hAnsi="Cambria" w:cstheme="minorHAnsi"/>
          <w:bCs/>
          <w:sz w:val="24"/>
          <w:szCs w:val="24"/>
        </w:rPr>
      </w:pPr>
      <w:r>
        <w:rPr>
          <w:rFonts w:ascii="Cambria" w:hAnsi="Cambria" w:cstheme="minorHAnsi"/>
          <w:bCs/>
          <w:sz w:val="24"/>
          <w:szCs w:val="24"/>
        </w:rPr>
        <w:t>Support you family member or friend who are affected by TB</w:t>
      </w:r>
    </w:p>
    <w:p w14:paraId="08D2169D" w14:textId="77777777" w:rsidR="005E1D8A" w:rsidRDefault="009B52AD">
      <w:pPr>
        <w:pStyle w:val="ListParagraph"/>
        <w:numPr>
          <w:ilvl w:val="0"/>
          <w:numId w:val="5"/>
        </w:numPr>
        <w:spacing w:after="0"/>
        <w:jc w:val="both"/>
        <w:rPr>
          <w:rFonts w:ascii="Cambria" w:hAnsi="Cambria" w:cstheme="minorHAnsi"/>
          <w:bCs/>
          <w:sz w:val="24"/>
          <w:szCs w:val="24"/>
        </w:rPr>
      </w:pPr>
      <w:r>
        <w:rPr>
          <w:rFonts w:ascii="Cambria" w:hAnsi="Cambria" w:cstheme="minorHAnsi"/>
          <w:bCs/>
          <w:sz w:val="24"/>
          <w:szCs w:val="24"/>
        </w:rPr>
        <w:t>Do not discriminate, anybody can be infected and get TB</w:t>
      </w:r>
    </w:p>
    <w:p w14:paraId="7EBA43D2" w14:textId="77777777" w:rsidR="005E1D8A" w:rsidRDefault="005E1D8A">
      <w:pPr>
        <w:spacing w:after="0"/>
        <w:jc w:val="both"/>
        <w:rPr>
          <w:rFonts w:ascii="Cambria" w:hAnsi="Cambria" w:cstheme="minorHAnsi"/>
          <w:sz w:val="24"/>
          <w:szCs w:val="24"/>
        </w:rPr>
      </w:pPr>
    </w:p>
    <w:p w14:paraId="4AC8D7BC" w14:textId="77777777" w:rsidR="005E1D8A" w:rsidRDefault="009B52AD">
      <w:pPr>
        <w:pStyle w:val="ListParagraph"/>
        <w:numPr>
          <w:ilvl w:val="0"/>
          <w:numId w:val="1"/>
        </w:numPr>
        <w:spacing w:after="0"/>
        <w:jc w:val="both"/>
        <w:rPr>
          <w:rFonts w:ascii="Cambria" w:hAnsi="Cambria" w:cstheme="minorHAnsi"/>
          <w:b/>
          <w:bCs/>
          <w:color w:val="2F5496" w:themeColor="accent1" w:themeShade="BF"/>
          <w:sz w:val="24"/>
          <w:szCs w:val="24"/>
        </w:rPr>
      </w:pPr>
      <w:r>
        <w:rPr>
          <w:rFonts w:ascii="Cambria" w:hAnsi="Cambria" w:cstheme="minorHAnsi"/>
          <w:b/>
          <w:bCs/>
          <w:color w:val="2F5496" w:themeColor="accent1" w:themeShade="BF"/>
          <w:sz w:val="24"/>
          <w:szCs w:val="24"/>
        </w:rPr>
        <w:t xml:space="preserve">Scope of Work  </w:t>
      </w:r>
    </w:p>
    <w:p w14:paraId="1609184C" w14:textId="1AFADB27" w:rsidR="005E1D8A" w:rsidRDefault="009B52AD">
      <w:pPr>
        <w:spacing w:after="0" w:line="240" w:lineRule="auto"/>
        <w:jc w:val="both"/>
        <w:rPr>
          <w:rFonts w:ascii="Cambria" w:hAnsi="Cambria" w:cstheme="minorHAnsi"/>
          <w:sz w:val="24"/>
          <w:szCs w:val="24"/>
        </w:rPr>
      </w:pPr>
      <w:r>
        <w:rPr>
          <w:rFonts w:ascii="Cambria" w:hAnsi="Cambria" w:cstheme="minorHAnsi"/>
          <w:sz w:val="24"/>
          <w:szCs w:val="24"/>
        </w:rPr>
        <w:t>USAID Afya shirikishi project will contract a vendor to implement mid media activities. The vendor will implement mid media activities to complement the work of community health workers (CHWs) by bring TB messages to large audience in hot spot areas and create demand for active case finding activities which will be supported by TB mobile van. The mid-media activities will include road shows</w:t>
      </w:r>
      <w:r w:rsidR="006E7F83">
        <w:rPr>
          <w:rFonts w:ascii="Cambria" w:hAnsi="Cambria" w:cstheme="minorHAnsi"/>
          <w:sz w:val="24"/>
          <w:szCs w:val="24"/>
        </w:rPr>
        <w:t xml:space="preserve"> and </w:t>
      </w:r>
      <w:r>
        <w:rPr>
          <w:rFonts w:ascii="Cambria" w:hAnsi="Cambria" w:cstheme="minorHAnsi"/>
          <w:sz w:val="24"/>
          <w:szCs w:val="24"/>
        </w:rPr>
        <w:t>Public Service Announcement (PSAs).</w:t>
      </w:r>
    </w:p>
    <w:p w14:paraId="75F5DCA5" w14:textId="77777777" w:rsidR="005E1D8A" w:rsidRDefault="005E1D8A">
      <w:pPr>
        <w:spacing w:after="0"/>
        <w:jc w:val="both"/>
        <w:rPr>
          <w:rFonts w:ascii="Cambria" w:hAnsi="Cambria" w:cstheme="minorHAnsi"/>
          <w:b/>
          <w:bCs/>
          <w:sz w:val="24"/>
          <w:szCs w:val="24"/>
        </w:rPr>
      </w:pPr>
    </w:p>
    <w:p w14:paraId="741E9941" w14:textId="77777777" w:rsidR="005E1D8A" w:rsidRDefault="009B52AD">
      <w:pPr>
        <w:spacing w:after="0"/>
        <w:jc w:val="both"/>
        <w:rPr>
          <w:rFonts w:ascii="Cambria" w:hAnsi="Cambria" w:cstheme="minorHAnsi"/>
          <w:b/>
          <w:bCs/>
          <w:sz w:val="24"/>
          <w:szCs w:val="24"/>
        </w:rPr>
      </w:pPr>
      <w:r>
        <w:rPr>
          <w:rFonts w:ascii="Cambria" w:hAnsi="Cambria" w:cstheme="minorHAnsi"/>
          <w:b/>
          <w:bCs/>
          <w:sz w:val="24"/>
          <w:szCs w:val="24"/>
        </w:rPr>
        <w:t xml:space="preserve">Duration of the assignment </w:t>
      </w:r>
    </w:p>
    <w:p w14:paraId="54EA416E" w14:textId="124A8C2D" w:rsidR="005E1D8A" w:rsidRDefault="009B52AD">
      <w:pPr>
        <w:spacing w:after="0"/>
        <w:jc w:val="both"/>
        <w:rPr>
          <w:rFonts w:ascii="Cambria" w:hAnsi="Cambria" w:cstheme="minorHAnsi"/>
          <w:bCs/>
          <w:sz w:val="24"/>
          <w:szCs w:val="24"/>
        </w:rPr>
      </w:pPr>
      <w:r>
        <w:rPr>
          <w:rFonts w:ascii="Cambria" w:hAnsi="Cambria" w:cstheme="minorHAnsi"/>
          <w:bCs/>
          <w:sz w:val="24"/>
          <w:szCs w:val="24"/>
        </w:rPr>
        <w:t xml:space="preserve">Mid media activities will be implemented within a period of </w:t>
      </w:r>
      <w:r w:rsidR="0059031F" w:rsidRPr="0059031F">
        <w:rPr>
          <w:rFonts w:ascii="Cambria" w:hAnsi="Cambria" w:cstheme="minorHAnsi"/>
          <w:b/>
          <w:bCs/>
          <w:sz w:val="24"/>
          <w:szCs w:val="24"/>
        </w:rPr>
        <w:t xml:space="preserve">30 </w:t>
      </w:r>
      <w:r w:rsidRPr="0059031F">
        <w:rPr>
          <w:rFonts w:ascii="Cambria" w:hAnsi="Cambria" w:cstheme="minorHAnsi"/>
          <w:b/>
          <w:bCs/>
          <w:sz w:val="24"/>
          <w:szCs w:val="24"/>
        </w:rPr>
        <w:t>days</w:t>
      </w:r>
      <w:r w:rsidRPr="0059031F">
        <w:rPr>
          <w:rFonts w:ascii="Cambria" w:hAnsi="Cambria" w:cstheme="minorHAnsi"/>
          <w:bCs/>
          <w:sz w:val="24"/>
          <w:szCs w:val="24"/>
        </w:rPr>
        <w:t xml:space="preserve"> starting </w:t>
      </w:r>
      <w:r w:rsidRPr="0059031F">
        <w:rPr>
          <w:rFonts w:ascii="Cambria" w:hAnsi="Cambria" w:cstheme="minorHAnsi"/>
          <w:sz w:val="24"/>
          <w:szCs w:val="24"/>
        </w:rPr>
        <w:t>from</w:t>
      </w:r>
      <w:r w:rsidRPr="0059031F">
        <w:rPr>
          <w:rFonts w:ascii="Cambria" w:hAnsi="Cambria" w:cstheme="minorHAnsi"/>
          <w:b/>
          <w:bCs/>
          <w:sz w:val="24"/>
          <w:szCs w:val="24"/>
        </w:rPr>
        <w:t xml:space="preserve"> </w:t>
      </w:r>
      <w:r w:rsidR="0059031F" w:rsidRPr="0059031F">
        <w:rPr>
          <w:rFonts w:ascii="Cambria" w:hAnsi="Cambria" w:cstheme="minorHAnsi"/>
          <w:b/>
          <w:bCs/>
          <w:sz w:val="24"/>
          <w:szCs w:val="24"/>
        </w:rPr>
        <w:t>5</w:t>
      </w:r>
      <w:r w:rsidR="0059031F" w:rsidRPr="0059031F">
        <w:rPr>
          <w:rFonts w:ascii="Cambria" w:hAnsi="Cambria" w:cstheme="minorHAnsi"/>
          <w:b/>
          <w:bCs/>
          <w:sz w:val="24"/>
          <w:szCs w:val="24"/>
          <w:vertAlign w:val="superscript"/>
        </w:rPr>
        <w:t>th</w:t>
      </w:r>
      <w:r w:rsidR="0059031F" w:rsidRPr="0059031F">
        <w:rPr>
          <w:rFonts w:ascii="Cambria" w:hAnsi="Cambria" w:cstheme="minorHAnsi"/>
          <w:b/>
          <w:bCs/>
          <w:sz w:val="24"/>
          <w:szCs w:val="24"/>
        </w:rPr>
        <w:t xml:space="preserve"> November 2022</w:t>
      </w:r>
    </w:p>
    <w:p w14:paraId="39DD0BAD" w14:textId="77777777" w:rsidR="005E1D8A" w:rsidRDefault="005E1D8A">
      <w:pPr>
        <w:spacing w:after="0"/>
        <w:jc w:val="both"/>
        <w:rPr>
          <w:rFonts w:ascii="Cambria" w:hAnsi="Cambria" w:cstheme="minorHAnsi"/>
          <w:bCs/>
          <w:sz w:val="24"/>
          <w:szCs w:val="24"/>
        </w:rPr>
      </w:pPr>
    </w:p>
    <w:p w14:paraId="7015C935" w14:textId="77777777" w:rsidR="005E1D8A" w:rsidRDefault="009B52AD">
      <w:pPr>
        <w:spacing w:after="0"/>
        <w:jc w:val="both"/>
        <w:rPr>
          <w:rFonts w:ascii="Cambria" w:hAnsi="Cambria" w:cstheme="minorHAnsi"/>
          <w:b/>
          <w:sz w:val="24"/>
          <w:szCs w:val="24"/>
        </w:rPr>
      </w:pPr>
      <w:r>
        <w:rPr>
          <w:rFonts w:ascii="Cambria" w:hAnsi="Cambria" w:cstheme="minorHAnsi"/>
          <w:b/>
          <w:sz w:val="24"/>
          <w:szCs w:val="24"/>
        </w:rPr>
        <w:t>Geographical Coverage</w:t>
      </w:r>
    </w:p>
    <w:p w14:paraId="0ED4DC89" w14:textId="77753E62" w:rsidR="005E1D8A" w:rsidRDefault="009B52AD">
      <w:pPr>
        <w:spacing w:after="0"/>
        <w:jc w:val="both"/>
        <w:rPr>
          <w:rFonts w:ascii="Cambria" w:hAnsi="Cambria" w:cstheme="minorHAnsi"/>
          <w:sz w:val="24"/>
          <w:szCs w:val="24"/>
        </w:rPr>
      </w:pPr>
      <w:r>
        <w:rPr>
          <w:rFonts w:ascii="Cambria" w:hAnsi="Cambria" w:cstheme="minorHAnsi"/>
          <w:sz w:val="24"/>
          <w:szCs w:val="24"/>
        </w:rPr>
        <w:t xml:space="preserve">Mid media activities will be conducted </w:t>
      </w:r>
      <w:r w:rsidRPr="00843919">
        <w:rPr>
          <w:rFonts w:ascii="Cambria" w:hAnsi="Cambria" w:cstheme="minorHAnsi"/>
          <w:sz w:val="24"/>
          <w:szCs w:val="24"/>
        </w:rPr>
        <w:t xml:space="preserve">in </w:t>
      </w:r>
      <w:r w:rsidR="0059031F" w:rsidRPr="00843919">
        <w:rPr>
          <w:rFonts w:ascii="Cambria" w:hAnsi="Cambria" w:cstheme="minorHAnsi"/>
          <w:sz w:val="24"/>
          <w:szCs w:val="24"/>
        </w:rPr>
        <w:t xml:space="preserve">5 </w:t>
      </w:r>
      <w:r w:rsidRPr="00843919">
        <w:rPr>
          <w:rFonts w:ascii="Cambria" w:hAnsi="Cambria" w:cstheme="minorHAnsi"/>
          <w:sz w:val="24"/>
          <w:szCs w:val="24"/>
        </w:rPr>
        <w:t xml:space="preserve">districts in </w:t>
      </w:r>
      <w:r w:rsidR="0059031F" w:rsidRPr="00843919">
        <w:rPr>
          <w:rFonts w:ascii="Cambria" w:hAnsi="Cambria" w:cstheme="minorHAnsi"/>
          <w:sz w:val="24"/>
          <w:szCs w:val="24"/>
        </w:rPr>
        <w:t xml:space="preserve">Geita Region </w:t>
      </w:r>
      <w:r w:rsidRPr="00843919">
        <w:rPr>
          <w:rFonts w:ascii="Cambria" w:hAnsi="Cambria" w:cstheme="minorHAnsi"/>
          <w:sz w:val="24"/>
          <w:szCs w:val="24"/>
        </w:rPr>
        <w:t xml:space="preserve">and </w:t>
      </w:r>
      <w:r w:rsidR="0059031F" w:rsidRPr="00843919">
        <w:rPr>
          <w:rFonts w:ascii="Cambria" w:hAnsi="Cambria" w:cstheme="minorHAnsi"/>
          <w:sz w:val="24"/>
          <w:szCs w:val="24"/>
        </w:rPr>
        <w:t>8 districts in Mwanza</w:t>
      </w:r>
      <w:r w:rsidR="00EF2862">
        <w:rPr>
          <w:rFonts w:ascii="Cambria" w:hAnsi="Cambria" w:cstheme="minorHAnsi"/>
          <w:sz w:val="24"/>
          <w:szCs w:val="24"/>
        </w:rPr>
        <w:t xml:space="preserve"> </w:t>
      </w:r>
      <w:r>
        <w:rPr>
          <w:rFonts w:ascii="Cambria" w:hAnsi="Cambria" w:cstheme="minorHAnsi"/>
          <w:sz w:val="24"/>
          <w:szCs w:val="24"/>
        </w:rPr>
        <w:t>regions. The number of districts and wards per region is shown in the table below.</w:t>
      </w:r>
    </w:p>
    <w:p w14:paraId="171D2500" w14:textId="77777777" w:rsidR="005E1D8A" w:rsidRDefault="005E1D8A">
      <w:pPr>
        <w:spacing w:after="0"/>
        <w:jc w:val="both"/>
        <w:rPr>
          <w:rFonts w:ascii="Cambria" w:hAnsi="Cambria" w:cstheme="minorHAnsi"/>
          <w:sz w:val="24"/>
          <w:szCs w:val="24"/>
        </w:rPr>
      </w:pPr>
    </w:p>
    <w:p w14:paraId="54213170" w14:textId="77777777" w:rsidR="005E1D8A" w:rsidRDefault="005E1D8A">
      <w:pPr>
        <w:spacing w:after="0"/>
        <w:jc w:val="both"/>
        <w:rPr>
          <w:rFonts w:ascii="Cambria" w:hAnsi="Cambria" w:cstheme="minorHAnsi"/>
          <w:sz w:val="24"/>
          <w:szCs w:val="24"/>
        </w:rPr>
      </w:pPr>
    </w:p>
    <w:p w14:paraId="1872779F" w14:textId="77777777" w:rsidR="005E1D8A" w:rsidRDefault="005E1D8A">
      <w:pPr>
        <w:spacing w:after="0"/>
        <w:jc w:val="both"/>
        <w:rPr>
          <w:rFonts w:ascii="Cambria" w:hAnsi="Cambria" w:cstheme="minorHAnsi"/>
          <w:sz w:val="24"/>
          <w:szCs w:val="24"/>
        </w:rPr>
      </w:pPr>
    </w:p>
    <w:p w14:paraId="7A63D1BF" w14:textId="77777777" w:rsidR="005E1D8A" w:rsidRDefault="005E1D8A">
      <w:pPr>
        <w:spacing w:after="0"/>
        <w:jc w:val="both"/>
        <w:rPr>
          <w:rFonts w:ascii="Cambria" w:hAnsi="Cambria" w:cstheme="minorHAnsi"/>
          <w:b/>
          <w:i/>
          <w:sz w:val="24"/>
          <w:szCs w:val="24"/>
        </w:rPr>
      </w:pPr>
    </w:p>
    <w:p w14:paraId="6272750F" w14:textId="76C7B816" w:rsidR="005E1D8A" w:rsidRDefault="005E1D8A">
      <w:pPr>
        <w:spacing w:after="0"/>
        <w:jc w:val="both"/>
        <w:rPr>
          <w:rFonts w:ascii="Cambria" w:hAnsi="Cambria" w:cstheme="minorHAnsi"/>
          <w:b/>
          <w:i/>
          <w:sz w:val="24"/>
          <w:szCs w:val="24"/>
        </w:rPr>
      </w:pPr>
    </w:p>
    <w:p w14:paraId="66EE24B8" w14:textId="59038314" w:rsidR="005B20F4" w:rsidRDefault="005B20F4">
      <w:pPr>
        <w:spacing w:after="0"/>
        <w:jc w:val="both"/>
        <w:rPr>
          <w:rFonts w:ascii="Cambria" w:hAnsi="Cambria" w:cstheme="minorHAnsi"/>
          <w:b/>
          <w:i/>
          <w:sz w:val="24"/>
          <w:szCs w:val="24"/>
        </w:rPr>
      </w:pPr>
    </w:p>
    <w:p w14:paraId="76C8871B" w14:textId="77777777" w:rsidR="005B20F4" w:rsidRDefault="005B20F4">
      <w:pPr>
        <w:spacing w:after="0"/>
        <w:jc w:val="both"/>
        <w:rPr>
          <w:rFonts w:ascii="Cambria" w:hAnsi="Cambria" w:cstheme="minorHAnsi"/>
          <w:b/>
          <w:i/>
          <w:sz w:val="24"/>
          <w:szCs w:val="24"/>
        </w:rPr>
      </w:pPr>
    </w:p>
    <w:p w14:paraId="53E6FCD9" w14:textId="77777777" w:rsidR="00665D60" w:rsidRDefault="00665D60">
      <w:pPr>
        <w:spacing w:after="0"/>
        <w:jc w:val="both"/>
        <w:rPr>
          <w:rFonts w:ascii="Cambria" w:hAnsi="Cambria" w:cstheme="minorHAnsi"/>
          <w:b/>
          <w:i/>
          <w:sz w:val="24"/>
          <w:szCs w:val="24"/>
        </w:rPr>
      </w:pPr>
    </w:p>
    <w:p w14:paraId="5C01B736" w14:textId="1DDD753A" w:rsidR="005E1D8A" w:rsidRDefault="009B52AD">
      <w:pPr>
        <w:spacing w:after="0"/>
        <w:jc w:val="both"/>
        <w:rPr>
          <w:rFonts w:ascii="Cambria" w:hAnsi="Cambria" w:cstheme="minorHAnsi"/>
          <w:b/>
          <w:i/>
          <w:sz w:val="24"/>
          <w:szCs w:val="24"/>
        </w:rPr>
      </w:pPr>
      <w:r>
        <w:rPr>
          <w:rFonts w:ascii="Cambria" w:hAnsi="Cambria" w:cstheme="minorHAnsi"/>
          <w:b/>
          <w:i/>
          <w:sz w:val="24"/>
          <w:szCs w:val="24"/>
        </w:rPr>
        <w:lastRenderedPageBreak/>
        <w:t xml:space="preserve">Table 1: breakdown of geographical coverage by region, districts and wards </w:t>
      </w:r>
    </w:p>
    <w:tbl>
      <w:tblPr>
        <w:tblStyle w:val="TableGrid"/>
        <w:tblpPr w:leftFromText="180" w:rightFromText="180" w:vertAnchor="text" w:horzAnchor="margin" w:tblpY="239"/>
        <w:tblOverlap w:val="never"/>
        <w:tblW w:w="5000" w:type="pct"/>
        <w:tblLook w:val="04A0" w:firstRow="1" w:lastRow="0" w:firstColumn="1" w:lastColumn="0" w:noHBand="0" w:noVBand="1"/>
      </w:tblPr>
      <w:tblGrid>
        <w:gridCol w:w="609"/>
        <w:gridCol w:w="2003"/>
        <w:gridCol w:w="1494"/>
        <w:gridCol w:w="3402"/>
        <w:gridCol w:w="1842"/>
      </w:tblGrid>
      <w:tr w:rsidR="00EF2862" w14:paraId="2B15D4F7" w14:textId="77777777" w:rsidTr="00665D60">
        <w:trPr>
          <w:trHeight w:val="557"/>
        </w:trPr>
        <w:tc>
          <w:tcPr>
            <w:tcW w:w="326" w:type="pct"/>
            <w:tcBorders>
              <w:bottom w:val="single" w:sz="4" w:space="0" w:color="auto"/>
            </w:tcBorders>
            <w:shd w:val="clear" w:color="auto" w:fill="FBE4D5" w:themeFill="accent2" w:themeFillTint="33"/>
          </w:tcPr>
          <w:p w14:paraId="48DE68A2" w14:textId="77777777" w:rsidR="00EF2862" w:rsidRDefault="00EF2862">
            <w:pPr>
              <w:spacing w:after="0" w:line="240" w:lineRule="auto"/>
              <w:jc w:val="center"/>
              <w:rPr>
                <w:rFonts w:ascii="Cambria" w:eastAsia="Times New Roman" w:hAnsi="Cambria" w:cstheme="minorHAnsi"/>
                <w:b/>
                <w:sz w:val="24"/>
                <w:szCs w:val="24"/>
              </w:rPr>
            </w:pPr>
            <w:r>
              <w:rPr>
                <w:rFonts w:ascii="Cambria" w:eastAsia="Times New Roman" w:hAnsi="Cambria" w:cstheme="minorHAnsi"/>
                <w:b/>
                <w:sz w:val="24"/>
                <w:szCs w:val="24"/>
              </w:rPr>
              <w:t>No.</w:t>
            </w:r>
          </w:p>
        </w:tc>
        <w:tc>
          <w:tcPr>
            <w:tcW w:w="1071" w:type="pct"/>
            <w:tcBorders>
              <w:bottom w:val="single" w:sz="4" w:space="0" w:color="auto"/>
            </w:tcBorders>
            <w:shd w:val="clear" w:color="auto" w:fill="FBE4D5" w:themeFill="accent2" w:themeFillTint="33"/>
          </w:tcPr>
          <w:p w14:paraId="1760FCC6" w14:textId="67F59E6E" w:rsidR="00EF2862" w:rsidRDefault="00EF2862">
            <w:pPr>
              <w:spacing w:after="0" w:line="240" w:lineRule="auto"/>
              <w:jc w:val="center"/>
              <w:rPr>
                <w:rFonts w:ascii="Cambria" w:eastAsia="Times New Roman" w:hAnsi="Cambria" w:cstheme="minorHAnsi"/>
                <w:b/>
                <w:sz w:val="24"/>
                <w:szCs w:val="24"/>
              </w:rPr>
            </w:pPr>
            <w:r>
              <w:rPr>
                <w:rFonts w:ascii="Cambria" w:eastAsia="Times New Roman" w:hAnsi="Cambria" w:cstheme="minorHAnsi"/>
                <w:b/>
                <w:sz w:val="24"/>
                <w:szCs w:val="24"/>
              </w:rPr>
              <w:t>Region</w:t>
            </w:r>
          </w:p>
        </w:tc>
        <w:tc>
          <w:tcPr>
            <w:tcW w:w="799" w:type="pct"/>
            <w:tcBorders>
              <w:bottom w:val="single" w:sz="4" w:space="0" w:color="auto"/>
            </w:tcBorders>
            <w:shd w:val="clear" w:color="auto" w:fill="FBE4D5" w:themeFill="accent2" w:themeFillTint="33"/>
          </w:tcPr>
          <w:p w14:paraId="3F7BC78B" w14:textId="4D500B55" w:rsidR="00EF2862" w:rsidRDefault="00665D60">
            <w:pPr>
              <w:spacing w:after="0" w:line="240" w:lineRule="auto"/>
              <w:jc w:val="center"/>
              <w:rPr>
                <w:rFonts w:ascii="Cambria" w:eastAsia="Times New Roman" w:hAnsi="Cambria" w:cstheme="minorHAnsi"/>
                <w:b/>
                <w:sz w:val="24"/>
                <w:szCs w:val="24"/>
              </w:rPr>
            </w:pPr>
            <w:r>
              <w:rPr>
                <w:rFonts w:ascii="Cambria" w:eastAsia="Times New Roman" w:hAnsi="Cambria" w:cstheme="minorHAnsi"/>
                <w:b/>
                <w:sz w:val="24"/>
                <w:szCs w:val="24"/>
              </w:rPr>
              <w:t>#</w:t>
            </w:r>
            <w:r w:rsidR="00EF2862">
              <w:rPr>
                <w:rFonts w:ascii="Cambria" w:eastAsia="Times New Roman" w:hAnsi="Cambria" w:cstheme="minorHAnsi"/>
                <w:b/>
                <w:sz w:val="24"/>
                <w:szCs w:val="24"/>
              </w:rPr>
              <w:t xml:space="preserve"> of districts</w:t>
            </w:r>
          </w:p>
        </w:tc>
        <w:tc>
          <w:tcPr>
            <w:tcW w:w="1819" w:type="pct"/>
            <w:tcBorders>
              <w:bottom w:val="single" w:sz="4" w:space="0" w:color="auto"/>
            </w:tcBorders>
            <w:shd w:val="clear" w:color="auto" w:fill="FBE4D5" w:themeFill="accent2" w:themeFillTint="33"/>
          </w:tcPr>
          <w:p w14:paraId="00AA950B" w14:textId="1FE7E2DA" w:rsidR="00EF2862" w:rsidRDefault="00EF2862">
            <w:pPr>
              <w:spacing w:after="0" w:line="240" w:lineRule="auto"/>
              <w:jc w:val="center"/>
              <w:rPr>
                <w:rFonts w:ascii="Cambria" w:eastAsia="Times New Roman" w:hAnsi="Cambria" w:cstheme="minorHAnsi"/>
                <w:b/>
                <w:sz w:val="24"/>
                <w:szCs w:val="24"/>
              </w:rPr>
            </w:pPr>
            <w:r>
              <w:rPr>
                <w:rFonts w:ascii="Cambria" w:eastAsia="Times New Roman" w:hAnsi="Cambria" w:cstheme="minorHAnsi"/>
                <w:b/>
                <w:sz w:val="24"/>
                <w:szCs w:val="24"/>
              </w:rPr>
              <w:t>Names of districts</w:t>
            </w:r>
          </w:p>
        </w:tc>
        <w:tc>
          <w:tcPr>
            <w:tcW w:w="985" w:type="pct"/>
            <w:tcBorders>
              <w:bottom w:val="single" w:sz="4" w:space="0" w:color="auto"/>
            </w:tcBorders>
            <w:shd w:val="clear" w:color="auto" w:fill="FBE4D5" w:themeFill="accent2" w:themeFillTint="33"/>
          </w:tcPr>
          <w:p w14:paraId="0AA3057A" w14:textId="2A11DE18" w:rsidR="00EF2862" w:rsidRDefault="00665D60">
            <w:pPr>
              <w:spacing w:after="0" w:line="240" w:lineRule="auto"/>
              <w:jc w:val="center"/>
              <w:rPr>
                <w:rFonts w:ascii="Cambria" w:eastAsia="Times New Roman" w:hAnsi="Cambria" w:cstheme="minorHAnsi"/>
                <w:b/>
                <w:sz w:val="24"/>
                <w:szCs w:val="24"/>
              </w:rPr>
            </w:pPr>
            <w:r>
              <w:rPr>
                <w:rFonts w:ascii="Cambria" w:eastAsia="Times New Roman" w:hAnsi="Cambria" w:cstheme="minorHAnsi"/>
                <w:b/>
                <w:sz w:val="24"/>
                <w:szCs w:val="24"/>
              </w:rPr>
              <w:t>#</w:t>
            </w:r>
            <w:r w:rsidR="00EF2862">
              <w:rPr>
                <w:rFonts w:ascii="Cambria" w:eastAsia="Times New Roman" w:hAnsi="Cambria" w:cstheme="minorHAnsi"/>
                <w:b/>
                <w:sz w:val="24"/>
                <w:szCs w:val="24"/>
              </w:rPr>
              <w:t xml:space="preserve"> of wards </w:t>
            </w:r>
          </w:p>
        </w:tc>
      </w:tr>
      <w:tr w:rsidR="00EF2862" w14:paraId="6A0D832B" w14:textId="77777777" w:rsidTr="00665D60">
        <w:trPr>
          <w:trHeight w:val="245"/>
        </w:trPr>
        <w:tc>
          <w:tcPr>
            <w:tcW w:w="326" w:type="pct"/>
            <w:tcBorders>
              <w:bottom w:val="single" w:sz="4" w:space="0" w:color="auto"/>
            </w:tcBorders>
          </w:tcPr>
          <w:p w14:paraId="7F97D1AE" w14:textId="77777777" w:rsidR="00EF2862" w:rsidRDefault="00EF2862">
            <w:pPr>
              <w:spacing w:after="0" w:line="240" w:lineRule="auto"/>
              <w:jc w:val="both"/>
              <w:rPr>
                <w:rFonts w:ascii="Cambria" w:eastAsia="Times New Roman" w:hAnsi="Cambria" w:cstheme="minorHAnsi"/>
                <w:bCs/>
                <w:sz w:val="24"/>
                <w:szCs w:val="24"/>
              </w:rPr>
            </w:pPr>
            <w:r>
              <w:rPr>
                <w:rFonts w:ascii="Cambria" w:eastAsia="Times New Roman" w:hAnsi="Cambria" w:cstheme="minorHAnsi"/>
                <w:bCs/>
                <w:sz w:val="24"/>
                <w:szCs w:val="24"/>
              </w:rPr>
              <w:t>1</w:t>
            </w:r>
          </w:p>
        </w:tc>
        <w:tc>
          <w:tcPr>
            <w:tcW w:w="1071" w:type="pct"/>
            <w:tcBorders>
              <w:bottom w:val="single" w:sz="4" w:space="0" w:color="auto"/>
            </w:tcBorders>
          </w:tcPr>
          <w:p w14:paraId="7E540B20" w14:textId="6B679080" w:rsidR="00EF2862" w:rsidRDefault="0059031F">
            <w:pPr>
              <w:spacing w:after="0" w:line="240" w:lineRule="auto"/>
              <w:jc w:val="both"/>
              <w:rPr>
                <w:rFonts w:ascii="Cambria" w:eastAsia="Times New Roman" w:hAnsi="Cambria" w:cstheme="minorHAnsi"/>
                <w:bCs/>
                <w:sz w:val="24"/>
                <w:szCs w:val="24"/>
              </w:rPr>
            </w:pPr>
            <w:r>
              <w:rPr>
                <w:rFonts w:ascii="Cambria" w:eastAsia="Times New Roman" w:hAnsi="Cambria" w:cstheme="minorHAnsi"/>
                <w:bCs/>
                <w:sz w:val="24"/>
                <w:szCs w:val="24"/>
              </w:rPr>
              <w:t>Geita Region</w:t>
            </w:r>
          </w:p>
        </w:tc>
        <w:tc>
          <w:tcPr>
            <w:tcW w:w="799" w:type="pct"/>
            <w:tcBorders>
              <w:bottom w:val="single" w:sz="4" w:space="0" w:color="auto"/>
            </w:tcBorders>
          </w:tcPr>
          <w:p w14:paraId="04880849" w14:textId="2B5186B6" w:rsidR="00EF2862" w:rsidRDefault="00EF2862">
            <w:pPr>
              <w:pStyle w:val="NoSpacing"/>
              <w:rPr>
                <w:rFonts w:ascii="Cambria" w:hAnsi="Cambria" w:cstheme="minorHAnsi"/>
                <w:sz w:val="24"/>
                <w:szCs w:val="24"/>
              </w:rPr>
            </w:pPr>
          </w:p>
        </w:tc>
        <w:tc>
          <w:tcPr>
            <w:tcW w:w="1819" w:type="pct"/>
            <w:tcBorders>
              <w:bottom w:val="single" w:sz="4" w:space="0" w:color="auto"/>
            </w:tcBorders>
          </w:tcPr>
          <w:p w14:paraId="2F3F3F5E" w14:textId="237D4C26" w:rsidR="00EF2862" w:rsidRDefault="0059031F">
            <w:pPr>
              <w:pStyle w:val="NoSpacing"/>
              <w:rPr>
                <w:rFonts w:ascii="Cambria" w:hAnsi="Cambria" w:cstheme="minorHAnsi"/>
                <w:sz w:val="24"/>
                <w:szCs w:val="24"/>
              </w:rPr>
            </w:pPr>
            <w:r>
              <w:rPr>
                <w:rFonts w:ascii="Cambria" w:hAnsi="Cambria" w:cstheme="minorHAnsi"/>
                <w:sz w:val="24"/>
                <w:szCs w:val="24"/>
              </w:rPr>
              <w:t>Bukombe</w:t>
            </w:r>
          </w:p>
        </w:tc>
        <w:tc>
          <w:tcPr>
            <w:tcW w:w="985" w:type="pct"/>
            <w:tcBorders>
              <w:bottom w:val="single" w:sz="4" w:space="0" w:color="auto"/>
            </w:tcBorders>
          </w:tcPr>
          <w:p w14:paraId="71B28E64" w14:textId="18205009" w:rsidR="00EF2862" w:rsidRDefault="0059031F" w:rsidP="00843919">
            <w:pPr>
              <w:pStyle w:val="NoSpacing"/>
              <w:jc w:val="center"/>
              <w:rPr>
                <w:rFonts w:ascii="Cambria" w:hAnsi="Cambria" w:cstheme="minorHAnsi"/>
                <w:sz w:val="24"/>
                <w:szCs w:val="24"/>
              </w:rPr>
            </w:pPr>
            <w:r>
              <w:rPr>
                <w:rFonts w:ascii="Cambria" w:hAnsi="Cambria" w:cstheme="minorHAnsi"/>
                <w:sz w:val="24"/>
                <w:szCs w:val="24"/>
              </w:rPr>
              <w:t>13</w:t>
            </w:r>
          </w:p>
        </w:tc>
      </w:tr>
      <w:tr w:rsidR="00EF2862" w14:paraId="100B7DAE" w14:textId="77777777" w:rsidTr="00665D60">
        <w:trPr>
          <w:trHeight w:val="245"/>
        </w:trPr>
        <w:tc>
          <w:tcPr>
            <w:tcW w:w="326" w:type="pct"/>
            <w:tcBorders>
              <w:bottom w:val="single" w:sz="4" w:space="0" w:color="auto"/>
            </w:tcBorders>
          </w:tcPr>
          <w:p w14:paraId="236DF7BE" w14:textId="77777777" w:rsidR="00EF2862" w:rsidRDefault="00EF2862">
            <w:pPr>
              <w:spacing w:after="0" w:line="240" w:lineRule="auto"/>
              <w:jc w:val="both"/>
              <w:rPr>
                <w:rFonts w:ascii="Cambria" w:eastAsia="Times New Roman" w:hAnsi="Cambria" w:cstheme="minorHAnsi"/>
                <w:bCs/>
                <w:sz w:val="24"/>
                <w:szCs w:val="24"/>
              </w:rPr>
            </w:pPr>
          </w:p>
        </w:tc>
        <w:tc>
          <w:tcPr>
            <w:tcW w:w="1071" w:type="pct"/>
            <w:tcBorders>
              <w:bottom w:val="single" w:sz="4" w:space="0" w:color="auto"/>
            </w:tcBorders>
          </w:tcPr>
          <w:p w14:paraId="4CC5F5CF" w14:textId="77777777" w:rsidR="00EF2862" w:rsidRDefault="00EF2862">
            <w:pPr>
              <w:spacing w:after="0" w:line="240" w:lineRule="auto"/>
              <w:jc w:val="both"/>
              <w:rPr>
                <w:rFonts w:ascii="Cambria" w:eastAsia="Times New Roman" w:hAnsi="Cambria" w:cstheme="minorHAnsi"/>
                <w:bCs/>
                <w:sz w:val="24"/>
                <w:szCs w:val="24"/>
              </w:rPr>
            </w:pPr>
          </w:p>
        </w:tc>
        <w:tc>
          <w:tcPr>
            <w:tcW w:w="799" w:type="pct"/>
            <w:tcBorders>
              <w:bottom w:val="single" w:sz="4" w:space="0" w:color="auto"/>
            </w:tcBorders>
          </w:tcPr>
          <w:p w14:paraId="3829D17E" w14:textId="71A9AB30" w:rsidR="00EF2862" w:rsidRDefault="00EF2862">
            <w:pPr>
              <w:pStyle w:val="NoSpacing"/>
              <w:rPr>
                <w:rFonts w:ascii="Cambria" w:hAnsi="Cambria" w:cstheme="minorHAnsi"/>
                <w:sz w:val="24"/>
                <w:szCs w:val="24"/>
              </w:rPr>
            </w:pPr>
          </w:p>
        </w:tc>
        <w:tc>
          <w:tcPr>
            <w:tcW w:w="1819" w:type="pct"/>
            <w:tcBorders>
              <w:bottom w:val="single" w:sz="4" w:space="0" w:color="auto"/>
            </w:tcBorders>
          </w:tcPr>
          <w:p w14:paraId="3CB40BC3" w14:textId="621FC8E0" w:rsidR="00EF2862" w:rsidRDefault="0059031F">
            <w:pPr>
              <w:pStyle w:val="NoSpacing"/>
              <w:rPr>
                <w:rFonts w:ascii="Cambria" w:hAnsi="Cambria" w:cstheme="minorHAnsi"/>
                <w:sz w:val="24"/>
                <w:szCs w:val="24"/>
              </w:rPr>
            </w:pPr>
            <w:proofErr w:type="spellStart"/>
            <w:r>
              <w:rPr>
                <w:rFonts w:ascii="Cambria" w:hAnsi="Cambria" w:cstheme="minorHAnsi"/>
                <w:sz w:val="24"/>
                <w:szCs w:val="24"/>
              </w:rPr>
              <w:t>Chato</w:t>
            </w:r>
            <w:proofErr w:type="spellEnd"/>
          </w:p>
        </w:tc>
        <w:tc>
          <w:tcPr>
            <w:tcW w:w="985" w:type="pct"/>
            <w:tcBorders>
              <w:bottom w:val="single" w:sz="4" w:space="0" w:color="auto"/>
            </w:tcBorders>
          </w:tcPr>
          <w:p w14:paraId="375697D4" w14:textId="03634714" w:rsidR="00EF2862" w:rsidRDefault="0059031F" w:rsidP="00843919">
            <w:pPr>
              <w:pStyle w:val="NoSpacing"/>
              <w:jc w:val="center"/>
              <w:rPr>
                <w:rFonts w:ascii="Cambria" w:hAnsi="Cambria" w:cstheme="minorHAnsi"/>
                <w:sz w:val="24"/>
                <w:szCs w:val="24"/>
              </w:rPr>
            </w:pPr>
            <w:r>
              <w:rPr>
                <w:rFonts w:ascii="Cambria" w:hAnsi="Cambria" w:cstheme="minorHAnsi"/>
                <w:sz w:val="24"/>
                <w:szCs w:val="24"/>
              </w:rPr>
              <w:t>23</w:t>
            </w:r>
          </w:p>
        </w:tc>
      </w:tr>
      <w:tr w:rsidR="00EF2862" w14:paraId="67E2E640" w14:textId="77777777" w:rsidTr="00665D60">
        <w:trPr>
          <w:trHeight w:val="245"/>
        </w:trPr>
        <w:tc>
          <w:tcPr>
            <w:tcW w:w="326" w:type="pct"/>
            <w:tcBorders>
              <w:bottom w:val="single" w:sz="4" w:space="0" w:color="auto"/>
            </w:tcBorders>
          </w:tcPr>
          <w:p w14:paraId="23E131A3" w14:textId="77777777" w:rsidR="00EF2862" w:rsidRDefault="00EF2862">
            <w:pPr>
              <w:spacing w:after="0" w:line="240" w:lineRule="auto"/>
              <w:jc w:val="both"/>
              <w:rPr>
                <w:rFonts w:ascii="Cambria" w:eastAsia="Times New Roman" w:hAnsi="Cambria" w:cstheme="minorHAnsi"/>
                <w:bCs/>
                <w:sz w:val="24"/>
                <w:szCs w:val="24"/>
              </w:rPr>
            </w:pPr>
          </w:p>
        </w:tc>
        <w:tc>
          <w:tcPr>
            <w:tcW w:w="1071" w:type="pct"/>
            <w:tcBorders>
              <w:bottom w:val="single" w:sz="4" w:space="0" w:color="auto"/>
            </w:tcBorders>
          </w:tcPr>
          <w:p w14:paraId="113A0140" w14:textId="77777777" w:rsidR="00EF2862" w:rsidRDefault="00EF2862">
            <w:pPr>
              <w:spacing w:after="0" w:line="240" w:lineRule="auto"/>
              <w:jc w:val="both"/>
              <w:rPr>
                <w:rFonts w:ascii="Cambria" w:eastAsia="Times New Roman" w:hAnsi="Cambria" w:cstheme="minorHAnsi"/>
                <w:bCs/>
                <w:sz w:val="24"/>
                <w:szCs w:val="24"/>
              </w:rPr>
            </w:pPr>
          </w:p>
        </w:tc>
        <w:tc>
          <w:tcPr>
            <w:tcW w:w="799" w:type="pct"/>
            <w:tcBorders>
              <w:bottom w:val="single" w:sz="4" w:space="0" w:color="auto"/>
            </w:tcBorders>
          </w:tcPr>
          <w:p w14:paraId="5AA4CF4F" w14:textId="15193DB0" w:rsidR="00EF2862" w:rsidRDefault="00EF2862">
            <w:pPr>
              <w:pStyle w:val="NoSpacing"/>
              <w:rPr>
                <w:rFonts w:ascii="Cambria" w:hAnsi="Cambria" w:cstheme="minorHAnsi"/>
                <w:sz w:val="24"/>
                <w:szCs w:val="24"/>
              </w:rPr>
            </w:pPr>
          </w:p>
        </w:tc>
        <w:tc>
          <w:tcPr>
            <w:tcW w:w="1819" w:type="pct"/>
            <w:tcBorders>
              <w:bottom w:val="single" w:sz="4" w:space="0" w:color="auto"/>
            </w:tcBorders>
          </w:tcPr>
          <w:p w14:paraId="021447BC" w14:textId="1A0E8A3C" w:rsidR="00EF2862" w:rsidRDefault="0059031F">
            <w:pPr>
              <w:pStyle w:val="NoSpacing"/>
              <w:rPr>
                <w:rFonts w:ascii="Cambria" w:hAnsi="Cambria" w:cstheme="minorHAnsi"/>
                <w:sz w:val="24"/>
                <w:szCs w:val="24"/>
              </w:rPr>
            </w:pPr>
            <w:r>
              <w:rPr>
                <w:rFonts w:ascii="Cambria" w:hAnsi="Cambria" w:cstheme="minorHAnsi"/>
                <w:sz w:val="24"/>
                <w:szCs w:val="24"/>
              </w:rPr>
              <w:t>Geita</w:t>
            </w:r>
          </w:p>
        </w:tc>
        <w:tc>
          <w:tcPr>
            <w:tcW w:w="985" w:type="pct"/>
            <w:tcBorders>
              <w:bottom w:val="single" w:sz="4" w:space="0" w:color="auto"/>
            </w:tcBorders>
          </w:tcPr>
          <w:p w14:paraId="7FB1ED20" w14:textId="301445CD" w:rsidR="00EF2862" w:rsidRDefault="0059031F" w:rsidP="00843919">
            <w:pPr>
              <w:pStyle w:val="NoSpacing"/>
              <w:jc w:val="center"/>
              <w:rPr>
                <w:rFonts w:ascii="Cambria" w:hAnsi="Cambria" w:cstheme="minorHAnsi"/>
                <w:sz w:val="24"/>
                <w:szCs w:val="24"/>
              </w:rPr>
            </w:pPr>
            <w:r>
              <w:rPr>
                <w:rFonts w:ascii="Cambria" w:hAnsi="Cambria" w:cstheme="minorHAnsi"/>
                <w:sz w:val="24"/>
                <w:szCs w:val="24"/>
              </w:rPr>
              <w:t>35</w:t>
            </w:r>
          </w:p>
        </w:tc>
      </w:tr>
      <w:tr w:rsidR="00EF2862" w14:paraId="1EA8D397" w14:textId="77777777" w:rsidTr="00665D60">
        <w:trPr>
          <w:trHeight w:val="245"/>
        </w:trPr>
        <w:tc>
          <w:tcPr>
            <w:tcW w:w="326" w:type="pct"/>
            <w:tcBorders>
              <w:bottom w:val="single" w:sz="4" w:space="0" w:color="auto"/>
            </w:tcBorders>
          </w:tcPr>
          <w:p w14:paraId="06A80862" w14:textId="77777777" w:rsidR="00EF2862" w:rsidRDefault="00EF2862">
            <w:pPr>
              <w:spacing w:after="0" w:line="240" w:lineRule="auto"/>
              <w:jc w:val="both"/>
              <w:rPr>
                <w:rFonts w:ascii="Cambria" w:eastAsia="Times New Roman" w:hAnsi="Cambria" w:cstheme="minorHAnsi"/>
                <w:bCs/>
                <w:sz w:val="24"/>
                <w:szCs w:val="24"/>
              </w:rPr>
            </w:pPr>
          </w:p>
        </w:tc>
        <w:tc>
          <w:tcPr>
            <w:tcW w:w="1071" w:type="pct"/>
            <w:tcBorders>
              <w:bottom w:val="single" w:sz="4" w:space="0" w:color="auto"/>
            </w:tcBorders>
          </w:tcPr>
          <w:p w14:paraId="775656FD" w14:textId="77777777" w:rsidR="00EF2862" w:rsidRDefault="00EF2862">
            <w:pPr>
              <w:spacing w:after="0" w:line="240" w:lineRule="auto"/>
              <w:jc w:val="both"/>
              <w:rPr>
                <w:rFonts w:ascii="Cambria" w:eastAsia="Times New Roman" w:hAnsi="Cambria" w:cstheme="minorHAnsi"/>
                <w:bCs/>
                <w:sz w:val="24"/>
                <w:szCs w:val="24"/>
              </w:rPr>
            </w:pPr>
          </w:p>
        </w:tc>
        <w:tc>
          <w:tcPr>
            <w:tcW w:w="799" w:type="pct"/>
            <w:tcBorders>
              <w:bottom w:val="single" w:sz="4" w:space="0" w:color="auto"/>
            </w:tcBorders>
          </w:tcPr>
          <w:p w14:paraId="23AB0845" w14:textId="34554780" w:rsidR="00EF2862" w:rsidRDefault="00EF2862">
            <w:pPr>
              <w:pStyle w:val="NoSpacing"/>
              <w:rPr>
                <w:rFonts w:ascii="Cambria" w:hAnsi="Cambria" w:cstheme="minorHAnsi"/>
                <w:sz w:val="24"/>
                <w:szCs w:val="24"/>
              </w:rPr>
            </w:pPr>
          </w:p>
        </w:tc>
        <w:tc>
          <w:tcPr>
            <w:tcW w:w="1819" w:type="pct"/>
            <w:tcBorders>
              <w:bottom w:val="single" w:sz="4" w:space="0" w:color="auto"/>
            </w:tcBorders>
          </w:tcPr>
          <w:p w14:paraId="1C380DD5" w14:textId="334FFD5B" w:rsidR="00EF2862" w:rsidRDefault="0059031F">
            <w:pPr>
              <w:pStyle w:val="NoSpacing"/>
              <w:rPr>
                <w:rFonts w:ascii="Cambria" w:hAnsi="Cambria" w:cstheme="minorHAnsi"/>
                <w:sz w:val="24"/>
                <w:szCs w:val="24"/>
              </w:rPr>
            </w:pPr>
            <w:r>
              <w:rPr>
                <w:rFonts w:ascii="Cambria" w:hAnsi="Cambria" w:cstheme="minorHAnsi"/>
                <w:sz w:val="24"/>
                <w:szCs w:val="24"/>
              </w:rPr>
              <w:t>Mbogwe</w:t>
            </w:r>
          </w:p>
        </w:tc>
        <w:tc>
          <w:tcPr>
            <w:tcW w:w="985" w:type="pct"/>
            <w:tcBorders>
              <w:bottom w:val="single" w:sz="4" w:space="0" w:color="auto"/>
            </w:tcBorders>
          </w:tcPr>
          <w:p w14:paraId="73690319" w14:textId="239C43ED" w:rsidR="00EF2862" w:rsidRDefault="0059031F" w:rsidP="00843919">
            <w:pPr>
              <w:pStyle w:val="NoSpacing"/>
              <w:jc w:val="center"/>
              <w:rPr>
                <w:rFonts w:ascii="Cambria" w:hAnsi="Cambria" w:cstheme="minorHAnsi"/>
                <w:sz w:val="24"/>
                <w:szCs w:val="24"/>
              </w:rPr>
            </w:pPr>
            <w:r>
              <w:rPr>
                <w:rFonts w:ascii="Cambria" w:hAnsi="Cambria" w:cstheme="minorHAnsi"/>
                <w:sz w:val="24"/>
                <w:szCs w:val="24"/>
              </w:rPr>
              <w:t>16</w:t>
            </w:r>
          </w:p>
        </w:tc>
      </w:tr>
      <w:tr w:rsidR="00EF2862" w14:paraId="51D382CB" w14:textId="77777777" w:rsidTr="00665D60">
        <w:trPr>
          <w:trHeight w:val="245"/>
        </w:trPr>
        <w:tc>
          <w:tcPr>
            <w:tcW w:w="326" w:type="pct"/>
            <w:tcBorders>
              <w:bottom w:val="single" w:sz="4" w:space="0" w:color="auto"/>
            </w:tcBorders>
          </w:tcPr>
          <w:p w14:paraId="4DCA04EC" w14:textId="77777777" w:rsidR="00EF2862" w:rsidRDefault="00EF2862">
            <w:pPr>
              <w:spacing w:after="0" w:line="240" w:lineRule="auto"/>
              <w:jc w:val="both"/>
              <w:rPr>
                <w:rFonts w:ascii="Cambria" w:eastAsia="Times New Roman" w:hAnsi="Cambria" w:cstheme="minorHAnsi"/>
                <w:bCs/>
                <w:sz w:val="24"/>
                <w:szCs w:val="24"/>
              </w:rPr>
            </w:pPr>
          </w:p>
        </w:tc>
        <w:tc>
          <w:tcPr>
            <w:tcW w:w="1071" w:type="pct"/>
            <w:tcBorders>
              <w:bottom w:val="single" w:sz="4" w:space="0" w:color="auto"/>
            </w:tcBorders>
          </w:tcPr>
          <w:p w14:paraId="5A2BACFF" w14:textId="77777777" w:rsidR="00EF2862" w:rsidRDefault="00EF2862">
            <w:pPr>
              <w:spacing w:after="0" w:line="240" w:lineRule="auto"/>
              <w:jc w:val="both"/>
              <w:rPr>
                <w:rFonts w:ascii="Cambria" w:eastAsia="Times New Roman" w:hAnsi="Cambria" w:cstheme="minorHAnsi"/>
                <w:bCs/>
                <w:sz w:val="24"/>
                <w:szCs w:val="24"/>
              </w:rPr>
            </w:pPr>
          </w:p>
        </w:tc>
        <w:tc>
          <w:tcPr>
            <w:tcW w:w="799" w:type="pct"/>
            <w:tcBorders>
              <w:bottom w:val="single" w:sz="4" w:space="0" w:color="auto"/>
            </w:tcBorders>
          </w:tcPr>
          <w:p w14:paraId="70B0A636" w14:textId="573C033E" w:rsidR="00EF2862" w:rsidRDefault="00EF2862">
            <w:pPr>
              <w:pStyle w:val="NoSpacing"/>
              <w:rPr>
                <w:rFonts w:ascii="Cambria" w:hAnsi="Cambria" w:cstheme="minorHAnsi"/>
                <w:sz w:val="24"/>
                <w:szCs w:val="24"/>
              </w:rPr>
            </w:pPr>
          </w:p>
        </w:tc>
        <w:tc>
          <w:tcPr>
            <w:tcW w:w="1819" w:type="pct"/>
            <w:tcBorders>
              <w:bottom w:val="single" w:sz="4" w:space="0" w:color="auto"/>
            </w:tcBorders>
          </w:tcPr>
          <w:p w14:paraId="58C54375" w14:textId="0E2AB503" w:rsidR="00EF2862" w:rsidRDefault="0059031F">
            <w:pPr>
              <w:pStyle w:val="NoSpacing"/>
              <w:rPr>
                <w:rFonts w:ascii="Cambria" w:hAnsi="Cambria" w:cstheme="minorHAnsi"/>
                <w:sz w:val="24"/>
                <w:szCs w:val="24"/>
              </w:rPr>
            </w:pPr>
            <w:proofErr w:type="spellStart"/>
            <w:r>
              <w:rPr>
                <w:rFonts w:ascii="Cambria" w:hAnsi="Cambria" w:cstheme="minorHAnsi"/>
                <w:sz w:val="24"/>
                <w:szCs w:val="24"/>
              </w:rPr>
              <w:t>Nyang’hwale</w:t>
            </w:r>
            <w:proofErr w:type="spellEnd"/>
          </w:p>
        </w:tc>
        <w:tc>
          <w:tcPr>
            <w:tcW w:w="985" w:type="pct"/>
            <w:tcBorders>
              <w:bottom w:val="single" w:sz="4" w:space="0" w:color="auto"/>
            </w:tcBorders>
          </w:tcPr>
          <w:p w14:paraId="43E56153" w14:textId="76C14F00" w:rsidR="00EF2862" w:rsidRDefault="0059031F" w:rsidP="00843919">
            <w:pPr>
              <w:pStyle w:val="NoSpacing"/>
              <w:jc w:val="center"/>
              <w:rPr>
                <w:rFonts w:ascii="Cambria" w:hAnsi="Cambria" w:cstheme="minorHAnsi"/>
                <w:sz w:val="24"/>
                <w:szCs w:val="24"/>
              </w:rPr>
            </w:pPr>
            <w:r>
              <w:rPr>
                <w:rFonts w:ascii="Cambria" w:hAnsi="Cambria" w:cstheme="minorHAnsi"/>
                <w:sz w:val="24"/>
                <w:szCs w:val="24"/>
              </w:rPr>
              <w:t>12</w:t>
            </w:r>
          </w:p>
        </w:tc>
      </w:tr>
      <w:tr w:rsidR="00EF2862" w14:paraId="24958E67" w14:textId="77777777" w:rsidTr="00665D60">
        <w:trPr>
          <w:trHeight w:val="232"/>
        </w:trPr>
        <w:tc>
          <w:tcPr>
            <w:tcW w:w="326" w:type="pct"/>
            <w:tcBorders>
              <w:top w:val="single" w:sz="4" w:space="0" w:color="auto"/>
              <w:bottom w:val="single" w:sz="4" w:space="0" w:color="auto"/>
            </w:tcBorders>
          </w:tcPr>
          <w:p w14:paraId="3A4D9730" w14:textId="3F278ED5" w:rsidR="00EF2862" w:rsidRDefault="0059031F">
            <w:pPr>
              <w:spacing w:after="0" w:line="240" w:lineRule="auto"/>
              <w:jc w:val="both"/>
              <w:rPr>
                <w:rFonts w:ascii="Cambria" w:eastAsia="Times New Roman" w:hAnsi="Cambria" w:cstheme="minorHAnsi"/>
                <w:bCs/>
                <w:sz w:val="24"/>
                <w:szCs w:val="24"/>
              </w:rPr>
            </w:pPr>
            <w:r>
              <w:rPr>
                <w:rFonts w:ascii="Cambria" w:eastAsia="Times New Roman" w:hAnsi="Cambria" w:cstheme="minorHAnsi"/>
                <w:bCs/>
                <w:sz w:val="24"/>
                <w:szCs w:val="24"/>
              </w:rPr>
              <w:t>2</w:t>
            </w:r>
          </w:p>
        </w:tc>
        <w:tc>
          <w:tcPr>
            <w:tcW w:w="1071" w:type="pct"/>
            <w:tcBorders>
              <w:top w:val="single" w:sz="4" w:space="0" w:color="auto"/>
              <w:bottom w:val="single" w:sz="4" w:space="0" w:color="auto"/>
            </w:tcBorders>
          </w:tcPr>
          <w:p w14:paraId="4DADE66D" w14:textId="19533121" w:rsidR="00EF2862" w:rsidRDefault="0059031F">
            <w:pPr>
              <w:spacing w:after="0" w:line="240" w:lineRule="auto"/>
              <w:jc w:val="both"/>
              <w:rPr>
                <w:rFonts w:ascii="Cambria" w:eastAsia="Times New Roman" w:hAnsi="Cambria" w:cstheme="minorHAnsi"/>
                <w:bCs/>
                <w:sz w:val="24"/>
                <w:szCs w:val="24"/>
              </w:rPr>
            </w:pPr>
            <w:r>
              <w:rPr>
                <w:rFonts w:ascii="Cambria" w:eastAsia="Times New Roman" w:hAnsi="Cambria" w:cstheme="minorHAnsi"/>
                <w:bCs/>
                <w:sz w:val="24"/>
                <w:szCs w:val="24"/>
              </w:rPr>
              <w:t xml:space="preserve">Mwanza </w:t>
            </w:r>
            <w:r w:rsidR="00843919">
              <w:rPr>
                <w:rFonts w:ascii="Cambria" w:eastAsia="Times New Roman" w:hAnsi="Cambria" w:cstheme="minorHAnsi"/>
                <w:bCs/>
                <w:sz w:val="24"/>
                <w:szCs w:val="24"/>
              </w:rPr>
              <w:t xml:space="preserve">Region </w:t>
            </w:r>
          </w:p>
        </w:tc>
        <w:tc>
          <w:tcPr>
            <w:tcW w:w="799" w:type="pct"/>
            <w:tcBorders>
              <w:top w:val="single" w:sz="4" w:space="0" w:color="auto"/>
              <w:bottom w:val="single" w:sz="4" w:space="0" w:color="auto"/>
            </w:tcBorders>
          </w:tcPr>
          <w:p w14:paraId="44E69967" w14:textId="51CD978E" w:rsidR="00EF2862" w:rsidRDefault="00EF2862">
            <w:pPr>
              <w:pStyle w:val="NoSpacing"/>
              <w:rPr>
                <w:rFonts w:ascii="Cambria" w:hAnsi="Cambria" w:cstheme="minorHAnsi"/>
                <w:sz w:val="24"/>
                <w:szCs w:val="24"/>
              </w:rPr>
            </w:pPr>
          </w:p>
        </w:tc>
        <w:tc>
          <w:tcPr>
            <w:tcW w:w="1819" w:type="pct"/>
            <w:tcBorders>
              <w:top w:val="single" w:sz="4" w:space="0" w:color="auto"/>
              <w:bottom w:val="single" w:sz="4" w:space="0" w:color="auto"/>
            </w:tcBorders>
          </w:tcPr>
          <w:p w14:paraId="4E5AE4D9" w14:textId="6F4E1DE8" w:rsidR="00EF2862" w:rsidRDefault="0059031F">
            <w:pPr>
              <w:pStyle w:val="NoSpacing"/>
              <w:rPr>
                <w:rFonts w:ascii="Cambria" w:hAnsi="Cambria" w:cstheme="minorHAnsi"/>
                <w:sz w:val="24"/>
                <w:szCs w:val="24"/>
              </w:rPr>
            </w:pPr>
            <w:r>
              <w:rPr>
                <w:rFonts w:ascii="Cambria" w:hAnsi="Cambria" w:cstheme="minorHAnsi"/>
                <w:sz w:val="24"/>
                <w:szCs w:val="24"/>
              </w:rPr>
              <w:t>Buchesa</w:t>
            </w:r>
          </w:p>
        </w:tc>
        <w:tc>
          <w:tcPr>
            <w:tcW w:w="985" w:type="pct"/>
            <w:tcBorders>
              <w:top w:val="single" w:sz="4" w:space="0" w:color="auto"/>
              <w:bottom w:val="single" w:sz="4" w:space="0" w:color="auto"/>
            </w:tcBorders>
          </w:tcPr>
          <w:p w14:paraId="5D97D364" w14:textId="4FA269F7" w:rsidR="00EF2862" w:rsidRDefault="00843919" w:rsidP="00843919">
            <w:pPr>
              <w:pStyle w:val="NoSpacing"/>
              <w:jc w:val="center"/>
              <w:rPr>
                <w:rFonts w:ascii="Cambria" w:hAnsi="Cambria" w:cstheme="minorHAnsi"/>
                <w:sz w:val="24"/>
                <w:szCs w:val="24"/>
              </w:rPr>
            </w:pPr>
            <w:r>
              <w:rPr>
                <w:rFonts w:ascii="Cambria" w:hAnsi="Cambria" w:cstheme="minorHAnsi"/>
                <w:sz w:val="24"/>
                <w:szCs w:val="24"/>
              </w:rPr>
              <w:t>22</w:t>
            </w:r>
          </w:p>
        </w:tc>
      </w:tr>
      <w:tr w:rsidR="00EF2862" w14:paraId="141DB4D8" w14:textId="77777777" w:rsidTr="00665D60">
        <w:trPr>
          <w:trHeight w:val="245"/>
        </w:trPr>
        <w:tc>
          <w:tcPr>
            <w:tcW w:w="326" w:type="pct"/>
            <w:tcBorders>
              <w:top w:val="single" w:sz="4" w:space="0" w:color="auto"/>
              <w:bottom w:val="single" w:sz="4" w:space="0" w:color="auto"/>
            </w:tcBorders>
          </w:tcPr>
          <w:p w14:paraId="1884CE8D" w14:textId="71009A2C" w:rsidR="00EF2862" w:rsidRDefault="00EF2862">
            <w:pPr>
              <w:spacing w:after="0" w:line="240" w:lineRule="auto"/>
              <w:jc w:val="both"/>
              <w:rPr>
                <w:rFonts w:ascii="Cambria" w:eastAsia="Times New Roman" w:hAnsi="Cambria" w:cstheme="minorHAnsi"/>
                <w:bCs/>
                <w:sz w:val="24"/>
                <w:szCs w:val="24"/>
              </w:rPr>
            </w:pPr>
          </w:p>
        </w:tc>
        <w:tc>
          <w:tcPr>
            <w:tcW w:w="1071" w:type="pct"/>
            <w:tcBorders>
              <w:top w:val="single" w:sz="4" w:space="0" w:color="auto"/>
              <w:bottom w:val="single" w:sz="4" w:space="0" w:color="auto"/>
            </w:tcBorders>
          </w:tcPr>
          <w:p w14:paraId="39F4B57D" w14:textId="54CBD905" w:rsidR="00EF2862" w:rsidRDefault="00EF2862">
            <w:pPr>
              <w:spacing w:after="0" w:line="240" w:lineRule="auto"/>
              <w:jc w:val="both"/>
              <w:rPr>
                <w:rFonts w:ascii="Cambria" w:eastAsia="Times New Roman" w:hAnsi="Cambria" w:cstheme="minorHAnsi"/>
                <w:bCs/>
                <w:sz w:val="24"/>
                <w:szCs w:val="24"/>
              </w:rPr>
            </w:pPr>
          </w:p>
        </w:tc>
        <w:tc>
          <w:tcPr>
            <w:tcW w:w="799" w:type="pct"/>
            <w:tcBorders>
              <w:top w:val="single" w:sz="4" w:space="0" w:color="auto"/>
              <w:bottom w:val="single" w:sz="4" w:space="0" w:color="auto"/>
            </w:tcBorders>
          </w:tcPr>
          <w:p w14:paraId="5B1D4AAC" w14:textId="55D7C5D6" w:rsidR="00EF2862" w:rsidRDefault="00EF2862">
            <w:pPr>
              <w:pStyle w:val="NoSpacing"/>
              <w:rPr>
                <w:rFonts w:ascii="Cambria" w:hAnsi="Cambria" w:cstheme="minorHAnsi"/>
                <w:sz w:val="24"/>
                <w:szCs w:val="24"/>
              </w:rPr>
            </w:pPr>
          </w:p>
        </w:tc>
        <w:tc>
          <w:tcPr>
            <w:tcW w:w="1819" w:type="pct"/>
            <w:tcBorders>
              <w:top w:val="single" w:sz="4" w:space="0" w:color="auto"/>
              <w:bottom w:val="single" w:sz="4" w:space="0" w:color="auto"/>
            </w:tcBorders>
          </w:tcPr>
          <w:p w14:paraId="75E73862" w14:textId="60D25C24" w:rsidR="00EF2862" w:rsidRDefault="00843919" w:rsidP="00843919">
            <w:pPr>
              <w:pStyle w:val="NoSpacing"/>
              <w:rPr>
                <w:rFonts w:ascii="Cambria" w:hAnsi="Cambria" w:cstheme="minorHAnsi"/>
                <w:sz w:val="24"/>
                <w:szCs w:val="24"/>
              </w:rPr>
            </w:pPr>
            <w:proofErr w:type="spellStart"/>
            <w:r>
              <w:rPr>
                <w:rFonts w:ascii="Cambria" w:hAnsi="Cambria" w:cstheme="minorHAnsi"/>
                <w:sz w:val="24"/>
                <w:szCs w:val="24"/>
              </w:rPr>
              <w:t>Ilemela</w:t>
            </w:r>
            <w:proofErr w:type="spellEnd"/>
          </w:p>
        </w:tc>
        <w:tc>
          <w:tcPr>
            <w:tcW w:w="985" w:type="pct"/>
            <w:tcBorders>
              <w:top w:val="single" w:sz="4" w:space="0" w:color="auto"/>
              <w:bottom w:val="single" w:sz="4" w:space="0" w:color="auto"/>
            </w:tcBorders>
          </w:tcPr>
          <w:p w14:paraId="0DC6865F" w14:textId="24C811B5" w:rsidR="00EF2862" w:rsidRDefault="00843919">
            <w:pPr>
              <w:pStyle w:val="NoSpacing"/>
              <w:jc w:val="center"/>
              <w:rPr>
                <w:rFonts w:ascii="Cambria" w:hAnsi="Cambria" w:cstheme="minorHAnsi"/>
                <w:sz w:val="24"/>
                <w:szCs w:val="24"/>
              </w:rPr>
            </w:pPr>
            <w:r>
              <w:rPr>
                <w:rFonts w:ascii="Cambria" w:hAnsi="Cambria" w:cstheme="minorHAnsi"/>
                <w:sz w:val="24"/>
                <w:szCs w:val="24"/>
              </w:rPr>
              <w:t>9</w:t>
            </w:r>
          </w:p>
        </w:tc>
      </w:tr>
      <w:tr w:rsidR="00EF2862" w14:paraId="073EF511" w14:textId="77777777" w:rsidTr="00665D60">
        <w:trPr>
          <w:trHeight w:val="245"/>
        </w:trPr>
        <w:tc>
          <w:tcPr>
            <w:tcW w:w="326" w:type="pct"/>
            <w:tcBorders>
              <w:top w:val="single" w:sz="4" w:space="0" w:color="auto"/>
              <w:bottom w:val="single" w:sz="4" w:space="0" w:color="auto"/>
            </w:tcBorders>
          </w:tcPr>
          <w:p w14:paraId="52AF7D23" w14:textId="77777777" w:rsidR="00EF2862" w:rsidRDefault="00EF2862">
            <w:pPr>
              <w:spacing w:after="0" w:line="240" w:lineRule="auto"/>
              <w:jc w:val="both"/>
              <w:rPr>
                <w:rFonts w:ascii="Cambria" w:eastAsia="Times New Roman" w:hAnsi="Cambria" w:cstheme="minorHAnsi"/>
                <w:bCs/>
                <w:sz w:val="24"/>
                <w:szCs w:val="24"/>
              </w:rPr>
            </w:pPr>
          </w:p>
        </w:tc>
        <w:tc>
          <w:tcPr>
            <w:tcW w:w="1071" w:type="pct"/>
            <w:tcBorders>
              <w:top w:val="single" w:sz="4" w:space="0" w:color="auto"/>
              <w:bottom w:val="single" w:sz="4" w:space="0" w:color="auto"/>
            </w:tcBorders>
          </w:tcPr>
          <w:p w14:paraId="31608A2C" w14:textId="77777777" w:rsidR="00EF2862" w:rsidRDefault="00EF2862">
            <w:pPr>
              <w:spacing w:after="0" w:line="240" w:lineRule="auto"/>
              <w:jc w:val="both"/>
              <w:rPr>
                <w:rFonts w:ascii="Cambria" w:eastAsia="Times New Roman" w:hAnsi="Cambria" w:cstheme="minorHAnsi"/>
                <w:bCs/>
                <w:sz w:val="24"/>
                <w:szCs w:val="24"/>
              </w:rPr>
            </w:pPr>
          </w:p>
        </w:tc>
        <w:tc>
          <w:tcPr>
            <w:tcW w:w="799" w:type="pct"/>
            <w:tcBorders>
              <w:top w:val="single" w:sz="4" w:space="0" w:color="auto"/>
              <w:bottom w:val="single" w:sz="4" w:space="0" w:color="auto"/>
            </w:tcBorders>
          </w:tcPr>
          <w:p w14:paraId="52D3ACCB" w14:textId="75E463DB" w:rsidR="00EF2862" w:rsidRDefault="00EF2862">
            <w:pPr>
              <w:pStyle w:val="NoSpacing"/>
              <w:rPr>
                <w:rFonts w:ascii="Cambria" w:hAnsi="Cambria" w:cstheme="minorHAnsi"/>
                <w:sz w:val="24"/>
                <w:szCs w:val="24"/>
              </w:rPr>
            </w:pPr>
          </w:p>
        </w:tc>
        <w:tc>
          <w:tcPr>
            <w:tcW w:w="1819" w:type="pct"/>
            <w:tcBorders>
              <w:top w:val="single" w:sz="4" w:space="0" w:color="auto"/>
              <w:bottom w:val="single" w:sz="4" w:space="0" w:color="auto"/>
            </w:tcBorders>
          </w:tcPr>
          <w:p w14:paraId="1B03CA75" w14:textId="6D068C85" w:rsidR="00EF2862" w:rsidRDefault="00843919" w:rsidP="00843919">
            <w:pPr>
              <w:pStyle w:val="NoSpacing"/>
              <w:rPr>
                <w:rFonts w:ascii="Cambria" w:hAnsi="Cambria" w:cstheme="minorHAnsi"/>
                <w:sz w:val="24"/>
                <w:szCs w:val="24"/>
              </w:rPr>
            </w:pPr>
            <w:r>
              <w:rPr>
                <w:rFonts w:ascii="Cambria" w:hAnsi="Cambria" w:cstheme="minorHAnsi"/>
                <w:sz w:val="24"/>
                <w:szCs w:val="24"/>
              </w:rPr>
              <w:t>Kwimba</w:t>
            </w:r>
          </w:p>
        </w:tc>
        <w:tc>
          <w:tcPr>
            <w:tcW w:w="985" w:type="pct"/>
            <w:tcBorders>
              <w:top w:val="single" w:sz="4" w:space="0" w:color="auto"/>
              <w:bottom w:val="single" w:sz="4" w:space="0" w:color="auto"/>
            </w:tcBorders>
          </w:tcPr>
          <w:p w14:paraId="1D98BAB2" w14:textId="2941E96C" w:rsidR="00EF2862" w:rsidRDefault="00843919">
            <w:pPr>
              <w:pStyle w:val="NoSpacing"/>
              <w:jc w:val="center"/>
              <w:rPr>
                <w:rFonts w:ascii="Cambria" w:hAnsi="Cambria" w:cstheme="minorHAnsi"/>
                <w:sz w:val="24"/>
                <w:szCs w:val="24"/>
              </w:rPr>
            </w:pPr>
            <w:r>
              <w:rPr>
                <w:rFonts w:ascii="Cambria" w:hAnsi="Cambria" w:cstheme="minorHAnsi"/>
                <w:sz w:val="24"/>
                <w:szCs w:val="24"/>
              </w:rPr>
              <w:t>30</w:t>
            </w:r>
          </w:p>
        </w:tc>
      </w:tr>
      <w:tr w:rsidR="00EF2862" w14:paraId="4298F387" w14:textId="77777777" w:rsidTr="00665D60">
        <w:trPr>
          <w:trHeight w:val="245"/>
        </w:trPr>
        <w:tc>
          <w:tcPr>
            <w:tcW w:w="326" w:type="pct"/>
            <w:tcBorders>
              <w:top w:val="single" w:sz="4" w:space="0" w:color="auto"/>
              <w:bottom w:val="single" w:sz="4" w:space="0" w:color="auto"/>
            </w:tcBorders>
          </w:tcPr>
          <w:p w14:paraId="154C3BB6" w14:textId="77777777" w:rsidR="00EF2862" w:rsidRDefault="00EF2862">
            <w:pPr>
              <w:spacing w:after="0" w:line="240" w:lineRule="auto"/>
              <w:jc w:val="both"/>
              <w:rPr>
                <w:rFonts w:ascii="Cambria" w:eastAsia="Times New Roman" w:hAnsi="Cambria" w:cstheme="minorHAnsi"/>
                <w:bCs/>
                <w:sz w:val="24"/>
                <w:szCs w:val="24"/>
              </w:rPr>
            </w:pPr>
          </w:p>
        </w:tc>
        <w:tc>
          <w:tcPr>
            <w:tcW w:w="1071" w:type="pct"/>
            <w:tcBorders>
              <w:top w:val="single" w:sz="4" w:space="0" w:color="auto"/>
              <w:bottom w:val="single" w:sz="4" w:space="0" w:color="auto"/>
            </w:tcBorders>
          </w:tcPr>
          <w:p w14:paraId="289B60E1" w14:textId="77777777" w:rsidR="00EF2862" w:rsidRDefault="00EF2862">
            <w:pPr>
              <w:spacing w:after="0" w:line="240" w:lineRule="auto"/>
              <w:jc w:val="both"/>
              <w:rPr>
                <w:rFonts w:ascii="Cambria" w:eastAsia="Times New Roman" w:hAnsi="Cambria" w:cstheme="minorHAnsi"/>
                <w:bCs/>
                <w:sz w:val="24"/>
                <w:szCs w:val="24"/>
              </w:rPr>
            </w:pPr>
          </w:p>
        </w:tc>
        <w:tc>
          <w:tcPr>
            <w:tcW w:w="799" w:type="pct"/>
            <w:tcBorders>
              <w:top w:val="single" w:sz="4" w:space="0" w:color="auto"/>
              <w:bottom w:val="single" w:sz="4" w:space="0" w:color="auto"/>
            </w:tcBorders>
          </w:tcPr>
          <w:p w14:paraId="1725497B" w14:textId="0D4A4922" w:rsidR="00EF2862" w:rsidRDefault="00EF2862">
            <w:pPr>
              <w:pStyle w:val="NoSpacing"/>
              <w:rPr>
                <w:rFonts w:ascii="Cambria" w:hAnsi="Cambria" w:cstheme="minorHAnsi"/>
                <w:sz w:val="24"/>
                <w:szCs w:val="24"/>
              </w:rPr>
            </w:pPr>
          </w:p>
        </w:tc>
        <w:tc>
          <w:tcPr>
            <w:tcW w:w="1819" w:type="pct"/>
            <w:tcBorders>
              <w:top w:val="single" w:sz="4" w:space="0" w:color="auto"/>
              <w:bottom w:val="single" w:sz="4" w:space="0" w:color="auto"/>
            </w:tcBorders>
          </w:tcPr>
          <w:p w14:paraId="29F19905" w14:textId="04181D67" w:rsidR="00EF2862" w:rsidRDefault="00843919" w:rsidP="00843919">
            <w:pPr>
              <w:pStyle w:val="NoSpacing"/>
              <w:rPr>
                <w:rFonts w:ascii="Cambria" w:hAnsi="Cambria" w:cstheme="minorHAnsi"/>
                <w:sz w:val="24"/>
                <w:szCs w:val="24"/>
              </w:rPr>
            </w:pPr>
            <w:r>
              <w:rPr>
                <w:rFonts w:ascii="Cambria" w:hAnsi="Cambria" w:cstheme="minorHAnsi"/>
                <w:sz w:val="24"/>
                <w:szCs w:val="24"/>
              </w:rPr>
              <w:t>Magu</w:t>
            </w:r>
          </w:p>
        </w:tc>
        <w:tc>
          <w:tcPr>
            <w:tcW w:w="985" w:type="pct"/>
            <w:tcBorders>
              <w:top w:val="single" w:sz="4" w:space="0" w:color="auto"/>
              <w:bottom w:val="single" w:sz="4" w:space="0" w:color="auto"/>
            </w:tcBorders>
          </w:tcPr>
          <w:p w14:paraId="0C80C1D6" w14:textId="11AB87B5" w:rsidR="00EF2862" w:rsidRDefault="00843919">
            <w:pPr>
              <w:pStyle w:val="NoSpacing"/>
              <w:jc w:val="center"/>
              <w:rPr>
                <w:rFonts w:ascii="Cambria" w:hAnsi="Cambria" w:cstheme="minorHAnsi"/>
                <w:sz w:val="24"/>
                <w:szCs w:val="24"/>
              </w:rPr>
            </w:pPr>
            <w:r>
              <w:rPr>
                <w:rFonts w:ascii="Cambria" w:hAnsi="Cambria" w:cstheme="minorHAnsi"/>
                <w:sz w:val="24"/>
                <w:szCs w:val="24"/>
              </w:rPr>
              <w:t>27</w:t>
            </w:r>
          </w:p>
        </w:tc>
      </w:tr>
      <w:tr w:rsidR="00EF2862" w14:paraId="03754CAB" w14:textId="77777777" w:rsidTr="00665D60">
        <w:trPr>
          <w:trHeight w:val="245"/>
        </w:trPr>
        <w:tc>
          <w:tcPr>
            <w:tcW w:w="326" w:type="pct"/>
            <w:tcBorders>
              <w:top w:val="single" w:sz="4" w:space="0" w:color="auto"/>
              <w:bottom w:val="single" w:sz="4" w:space="0" w:color="auto"/>
            </w:tcBorders>
          </w:tcPr>
          <w:p w14:paraId="00C35225" w14:textId="77777777" w:rsidR="00EF2862" w:rsidRDefault="00EF2862">
            <w:pPr>
              <w:spacing w:after="0" w:line="240" w:lineRule="auto"/>
              <w:jc w:val="both"/>
              <w:rPr>
                <w:rFonts w:ascii="Cambria" w:eastAsia="Times New Roman" w:hAnsi="Cambria" w:cstheme="minorHAnsi"/>
                <w:bCs/>
                <w:sz w:val="24"/>
                <w:szCs w:val="24"/>
              </w:rPr>
            </w:pPr>
          </w:p>
        </w:tc>
        <w:tc>
          <w:tcPr>
            <w:tcW w:w="1071" w:type="pct"/>
            <w:tcBorders>
              <w:top w:val="single" w:sz="4" w:space="0" w:color="auto"/>
              <w:bottom w:val="single" w:sz="4" w:space="0" w:color="auto"/>
            </w:tcBorders>
          </w:tcPr>
          <w:p w14:paraId="60330F96" w14:textId="77777777" w:rsidR="00EF2862" w:rsidRDefault="00EF2862">
            <w:pPr>
              <w:spacing w:after="0" w:line="240" w:lineRule="auto"/>
              <w:jc w:val="both"/>
              <w:rPr>
                <w:rFonts w:ascii="Cambria" w:eastAsia="Times New Roman" w:hAnsi="Cambria" w:cstheme="minorHAnsi"/>
                <w:bCs/>
                <w:sz w:val="24"/>
                <w:szCs w:val="24"/>
              </w:rPr>
            </w:pPr>
          </w:p>
        </w:tc>
        <w:tc>
          <w:tcPr>
            <w:tcW w:w="799" w:type="pct"/>
            <w:tcBorders>
              <w:top w:val="single" w:sz="4" w:space="0" w:color="auto"/>
              <w:bottom w:val="single" w:sz="4" w:space="0" w:color="auto"/>
            </w:tcBorders>
          </w:tcPr>
          <w:p w14:paraId="204BE81F" w14:textId="5CD8E89F" w:rsidR="00EF2862" w:rsidRDefault="00EF2862">
            <w:pPr>
              <w:pStyle w:val="NoSpacing"/>
              <w:rPr>
                <w:rFonts w:ascii="Cambria" w:hAnsi="Cambria" w:cstheme="minorHAnsi"/>
                <w:sz w:val="24"/>
                <w:szCs w:val="24"/>
              </w:rPr>
            </w:pPr>
          </w:p>
        </w:tc>
        <w:tc>
          <w:tcPr>
            <w:tcW w:w="1819" w:type="pct"/>
            <w:tcBorders>
              <w:top w:val="single" w:sz="4" w:space="0" w:color="auto"/>
              <w:bottom w:val="single" w:sz="4" w:space="0" w:color="auto"/>
            </w:tcBorders>
          </w:tcPr>
          <w:p w14:paraId="6733778C" w14:textId="793AA261" w:rsidR="00EF2862" w:rsidRDefault="00843919" w:rsidP="00843919">
            <w:pPr>
              <w:pStyle w:val="NoSpacing"/>
              <w:rPr>
                <w:rFonts w:ascii="Cambria" w:hAnsi="Cambria" w:cstheme="minorHAnsi"/>
                <w:sz w:val="24"/>
                <w:szCs w:val="24"/>
              </w:rPr>
            </w:pPr>
            <w:proofErr w:type="spellStart"/>
            <w:r>
              <w:rPr>
                <w:rFonts w:ascii="Cambria" w:hAnsi="Cambria" w:cstheme="minorHAnsi"/>
                <w:sz w:val="24"/>
                <w:szCs w:val="24"/>
              </w:rPr>
              <w:t>Misungu</w:t>
            </w:r>
            <w:proofErr w:type="spellEnd"/>
          </w:p>
        </w:tc>
        <w:tc>
          <w:tcPr>
            <w:tcW w:w="985" w:type="pct"/>
            <w:tcBorders>
              <w:top w:val="single" w:sz="4" w:space="0" w:color="auto"/>
              <w:bottom w:val="single" w:sz="4" w:space="0" w:color="auto"/>
            </w:tcBorders>
          </w:tcPr>
          <w:p w14:paraId="1B14AE74" w14:textId="1E0EE569" w:rsidR="00EF2862" w:rsidRDefault="00843919">
            <w:pPr>
              <w:pStyle w:val="NoSpacing"/>
              <w:jc w:val="center"/>
              <w:rPr>
                <w:rFonts w:ascii="Cambria" w:hAnsi="Cambria" w:cstheme="minorHAnsi"/>
                <w:sz w:val="24"/>
                <w:szCs w:val="24"/>
              </w:rPr>
            </w:pPr>
            <w:r>
              <w:rPr>
                <w:rFonts w:ascii="Cambria" w:hAnsi="Cambria" w:cstheme="minorHAnsi"/>
                <w:sz w:val="24"/>
                <w:szCs w:val="24"/>
              </w:rPr>
              <w:t>27</w:t>
            </w:r>
          </w:p>
        </w:tc>
      </w:tr>
      <w:tr w:rsidR="0059031F" w14:paraId="04315CEA" w14:textId="77777777" w:rsidTr="000827DF">
        <w:trPr>
          <w:trHeight w:val="245"/>
        </w:trPr>
        <w:tc>
          <w:tcPr>
            <w:tcW w:w="326" w:type="pct"/>
            <w:tcBorders>
              <w:top w:val="single" w:sz="4" w:space="0" w:color="auto"/>
              <w:bottom w:val="single" w:sz="4" w:space="0" w:color="auto"/>
            </w:tcBorders>
          </w:tcPr>
          <w:p w14:paraId="05DF6488" w14:textId="77777777" w:rsidR="0059031F" w:rsidRDefault="0059031F" w:rsidP="000827DF">
            <w:pPr>
              <w:spacing w:after="0" w:line="240" w:lineRule="auto"/>
              <w:jc w:val="both"/>
              <w:rPr>
                <w:rFonts w:ascii="Cambria" w:eastAsia="Times New Roman" w:hAnsi="Cambria" w:cstheme="minorHAnsi"/>
                <w:bCs/>
                <w:sz w:val="24"/>
                <w:szCs w:val="24"/>
              </w:rPr>
            </w:pPr>
          </w:p>
        </w:tc>
        <w:tc>
          <w:tcPr>
            <w:tcW w:w="1071" w:type="pct"/>
            <w:tcBorders>
              <w:top w:val="single" w:sz="4" w:space="0" w:color="auto"/>
              <w:bottom w:val="single" w:sz="4" w:space="0" w:color="auto"/>
            </w:tcBorders>
          </w:tcPr>
          <w:p w14:paraId="662056BF" w14:textId="77777777" w:rsidR="0059031F" w:rsidRDefault="0059031F" w:rsidP="000827DF">
            <w:pPr>
              <w:spacing w:after="0" w:line="240" w:lineRule="auto"/>
              <w:jc w:val="both"/>
              <w:rPr>
                <w:rFonts w:ascii="Cambria" w:eastAsia="Times New Roman" w:hAnsi="Cambria" w:cstheme="minorHAnsi"/>
                <w:bCs/>
                <w:sz w:val="24"/>
                <w:szCs w:val="24"/>
              </w:rPr>
            </w:pPr>
          </w:p>
        </w:tc>
        <w:tc>
          <w:tcPr>
            <w:tcW w:w="799" w:type="pct"/>
            <w:tcBorders>
              <w:top w:val="single" w:sz="4" w:space="0" w:color="auto"/>
              <w:bottom w:val="single" w:sz="4" w:space="0" w:color="auto"/>
            </w:tcBorders>
          </w:tcPr>
          <w:p w14:paraId="01ACD713" w14:textId="77777777" w:rsidR="0059031F" w:rsidRDefault="0059031F" w:rsidP="000827DF">
            <w:pPr>
              <w:pStyle w:val="NoSpacing"/>
              <w:rPr>
                <w:rFonts w:ascii="Cambria" w:hAnsi="Cambria" w:cstheme="minorHAnsi"/>
                <w:sz w:val="24"/>
                <w:szCs w:val="24"/>
              </w:rPr>
            </w:pPr>
          </w:p>
        </w:tc>
        <w:tc>
          <w:tcPr>
            <w:tcW w:w="1819" w:type="pct"/>
            <w:tcBorders>
              <w:top w:val="single" w:sz="4" w:space="0" w:color="auto"/>
              <w:bottom w:val="single" w:sz="4" w:space="0" w:color="auto"/>
            </w:tcBorders>
          </w:tcPr>
          <w:p w14:paraId="5EC3A6C7" w14:textId="00A7D7E5" w:rsidR="0059031F" w:rsidRDefault="00843919" w:rsidP="00843919">
            <w:pPr>
              <w:pStyle w:val="NoSpacing"/>
              <w:rPr>
                <w:rFonts w:ascii="Cambria" w:hAnsi="Cambria" w:cstheme="minorHAnsi"/>
                <w:sz w:val="24"/>
                <w:szCs w:val="24"/>
              </w:rPr>
            </w:pPr>
            <w:proofErr w:type="spellStart"/>
            <w:r>
              <w:rPr>
                <w:rFonts w:ascii="Cambria" w:hAnsi="Cambria" w:cstheme="minorHAnsi"/>
                <w:sz w:val="24"/>
                <w:szCs w:val="24"/>
              </w:rPr>
              <w:t>Nyamagana</w:t>
            </w:r>
            <w:proofErr w:type="spellEnd"/>
          </w:p>
        </w:tc>
        <w:tc>
          <w:tcPr>
            <w:tcW w:w="985" w:type="pct"/>
            <w:tcBorders>
              <w:top w:val="single" w:sz="4" w:space="0" w:color="auto"/>
              <w:bottom w:val="single" w:sz="4" w:space="0" w:color="auto"/>
            </w:tcBorders>
          </w:tcPr>
          <w:p w14:paraId="12E206F3" w14:textId="205409D5" w:rsidR="0059031F" w:rsidRDefault="00843919" w:rsidP="000827DF">
            <w:pPr>
              <w:pStyle w:val="NoSpacing"/>
              <w:jc w:val="center"/>
              <w:rPr>
                <w:rFonts w:ascii="Cambria" w:hAnsi="Cambria" w:cstheme="minorHAnsi"/>
                <w:sz w:val="24"/>
                <w:szCs w:val="24"/>
              </w:rPr>
            </w:pPr>
            <w:r>
              <w:rPr>
                <w:rFonts w:ascii="Cambria" w:hAnsi="Cambria" w:cstheme="minorHAnsi"/>
                <w:sz w:val="24"/>
                <w:szCs w:val="24"/>
              </w:rPr>
              <w:t>12</w:t>
            </w:r>
          </w:p>
        </w:tc>
      </w:tr>
      <w:tr w:rsidR="0059031F" w14:paraId="57E42BC2" w14:textId="77777777" w:rsidTr="000827DF">
        <w:trPr>
          <w:trHeight w:val="245"/>
        </w:trPr>
        <w:tc>
          <w:tcPr>
            <w:tcW w:w="326" w:type="pct"/>
            <w:tcBorders>
              <w:top w:val="single" w:sz="4" w:space="0" w:color="auto"/>
              <w:bottom w:val="single" w:sz="4" w:space="0" w:color="auto"/>
            </w:tcBorders>
          </w:tcPr>
          <w:p w14:paraId="74C63F2B" w14:textId="77777777" w:rsidR="0059031F" w:rsidRDefault="0059031F" w:rsidP="000827DF">
            <w:pPr>
              <w:spacing w:after="0" w:line="240" w:lineRule="auto"/>
              <w:jc w:val="both"/>
              <w:rPr>
                <w:rFonts w:ascii="Cambria" w:eastAsia="Times New Roman" w:hAnsi="Cambria" w:cstheme="minorHAnsi"/>
                <w:bCs/>
                <w:sz w:val="24"/>
                <w:szCs w:val="24"/>
              </w:rPr>
            </w:pPr>
          </w:p>
        </w:tc>
        <w:tc>
          <w:tcPr>
            <w:tcW w:w="1071" w:type="pct"/>
            <w:tcBorders>
              <w:top w:val="single" w:sz="4" w:space="0" w:color="auto"/>
              <w:bottom w:val="single" w:sz="4" w:space="0" w:color="auto"/>
            </w:tcBorders>
          </w:tcPr>
          <w:p w14:paraId="74723D5E" w14:textId="77777777" w:rsidR="0059031F" w:rsidRDefault="0059031F" w:rsidP="000827DF">
            <w:pPr>
              <w:spacing w:after="0" w:line="240" w:lineRule="auto"/>
              <w:jc w:val="both"/>
              <w:rPr>
                <w:rFonts w:ascii="Cambria" w:eastAsia="Times New Roman" w:hAnsi="Cambria" w:cstheme="minorHAnsi"/>
                <w:bCs/>
                <w:sz w:val="24"/>
                <w:szCs w:val="24"/>
              </w:rPr>
            </w:pPr>
          </w:p>
        </w:tc>
        <w:tc>
          <w:tcPr>
            <w:tcW w:w="799" w:type="pct"/>
            <w:tcBorders>
              <w:top w:val="single" w:sz="4" w:space="0" w:color="auto"/>
              <w:bottom w:val="single" w:sz="4" w:space="0" w:color="auto"/>
            </w:tcBorders>
          </w:tcPr>
          <w:p w14:paraId="5DA93CF4" w14:textId="77777777" w:rsidR="0059031F" w:rsidRDefault="0059031F" w:rsidP="000827DF">
            <w:pPr>
              <w:pStyle w:val="NoSpacing"/>
              <w:rPr>
                <w:rFonts w:ascii="Cambria" w:hAnsi="Cambria" w:cstheme="minorHAnsi"/>
                <w:sz w:val="24"/>
                <w:szCs w:val="24"/>
              </w:rPr>
            </w:pPr>
          </w:p>
        </w:tc>
        <w:tc>
          <w:tcPr>
            <w:tcW w:w="1819" w:type="pct"/>
            <w:tcBorders>
              <w:top w:val="single" w:sz="4" w:space="0" w:color="auto"/>
              <w:bottom w:val="single" w:sz="4" w:space="0" w:color="auto"/>
            </w:tcBorders>
          </w:tcPr>
          <w:p w14:paraId="40943595" w14:textId="7493084C" w:rsidR="0059031F" w:rsidRDefault="00843919" w:rsidP="00843919">
            <w:pPr>
              <w:pStyle w:val="NoSpacing"/>
              <w:rPr>
                <w:rFonts w:ascii="Cambria" w:hAnsi="Cambria" w:cstheme="minorHAnsi"/>
                <w:sz w:val="24"/>
                <w:szCs w:val="24"/>
              </w:rPr>
            </w:pPr>
            <w:proofErr w:type="spellStart"/>
            <w:r>
              <w:rPr>
                <w:rFonts w:ascii="Cambria" w:hAnsi="Cambria" w:cstheme="minorHAnsi"/>
                <w:sz w:val="24"/>
                <w:szCs w:val="24"/>
              </w:rPr>
              <w:t>Sengerema</w:t>
            </w:r>
            <w:proofErr w:type="spellEnd"/>
          </w:p>
        </w:tc>
        <w:tc>
          <w:tcPr>
            <w:tcW w:w="985" w:type="pct"/>
            <w:tcBorders>
              <w:top w:val="single" w:sz="4" w:space="0" w:color="auto"/>
              <w:bottom w:val="single" w:sz="4" w:space="0" w:color="auto"/>
            </w:tcBorders>
          </w:tcPr>
          <w:p w14:paraId="10D85FE9" w14:textId="4125EFD0" w:rsidR="0059031F" w:rsidRDefault="00843919" w:rsidP="000827DF">
            <w:pPr>
              <w:pStyle w:val="NoSpacing"/>
              <w:jc w:val="center"/>
              <w:rPr>
                <w:rFonts w:ascii="Cambria" w:hAnsi="Cambria" w:cstheme="minorHAnsi"/>
                <w:sz w:val="24"/>
                <w:szCs w:val="24"/>
              </w:rPr>
            </w:pPr>
            <w:r>
              <w:rPr>
                <w:rFonts w:ascii="Cambria" w:hAnsi="Cambria" w:cstheme="minorHAnsi"/>
                <w:sz w:val="24"/>
                <w:szCs w:val="24"/>
              </w:rPr>
              <w:t>25</w:t>
            </w:r>
          </w:p>
        </w:tc>
      </w:tr>
      <w:tr w:rsidR="0059031F" w14:paraId="4AA10A35" w14:textId="77777777" w:rsidTr="000827DF">
        <w:trPr>
          <w:trHeight w:val="245"/>
        </w:trPr>
        <w:tc>
          <w:tcPr>
            <w:tcW w:w="326" w:type="pct"/>
            <w:tcBorders>
              <w:top w:val="single" w:sz="4" w:space="0" w:color="auto"/>
              <w:bottom w:val="single" w:sz="4" w:space="0" w:color="auto"/>
            </w:tcBorders>
          </w:tcPr>
          <w:p w14:paraId="676FA191" w14:textId="77777777" w:rsidR="0059031F" w:rsidRDefault="0059031F" w:rsidP="000827DF">
            <w:pPr>
              <w:spacing w:after="0" w:line="240" w:lineRule="auto"/>
              <w:jc w:val="both"/>
              <w:rPr>
                <w:rFonts w:ascii="Cambria" w:eastAsia="Times New Roman" w:hAnsi="Cambria" w:cstheme="minorHAnsi"/>
                <w:bCs/>
                <w:sz w:val="24"/>
                <w:szCs w:val="24"/>
              </w:rPr>
            </w:pPr>
          </w:p>
        </w:tc>
        <w:tc>
          <w:tcPr>
            <w:tcW w:w="1071" w:type="pct"/>
            <w:tcBorders>
              <w:top w:val="single" w:sz="4" w:space="0" w:color="auto"/>
              <w:bottom w:val="single" w:sz="4" w:space="0" w:color="auto"/>
            </w:tcBorders>
          </w:tcPr>
          <w:p w14:paraId="40962DB0" w14:textId="77777777" w:rsidR="0059031F" w:rsidRDefault="0059031F" w:rsidP="000827DF">
            <w:pPr>
              <w:spacing w:after="0" w:line="240" w:lineRule="auto"/>
              <w:jc w:val="both"/>
              <w:rPr>
                <w:rFonts w:ascii="Cambria" w:eastAsia="Times New Roman" w:hAnsi="Cambria" w:cstheme="minorHAnsi"/>
                <w:bCs/>
                <w:sz w:val="24"/>
                <w:szCs w:val="24"/>
              </w:rPr>
            </w:pPr>
          </w:p>
        </w:tc>
        <w:tc>
          <w:tcPr>
            <w:tcW w:w="799" w:type="pct"/>
            <w:tcBorders>
              <w:top w:val="single" w:sz="4" w:space="0" w:color="auto"/>
              <w:bottom w:val="single" w:sz="4" w:space="0" w:color="auto"/>
            </w:tcBorders>
          </w:tcPr>
          <w:p w14:paraId="5C6395FF" w14:textId="77777777" w:rsidR="0059031F" w:rsidRDefault="0059031F" w:rsidP="000827DF">
            <w:pPr>
              <w:pStyle w:val="NoSpacing"/>
              <w:rPr>
                <w:rFonts w:ascii="Cambria" w:hAnsi="Cambria" w:cstheme="minorHAnsi"/>
                <w:sz w:val="24"/>
                <w:szCs w:val="24"/>
              </w:rPr>
            </w:pPr>
          </w:p>
        </w:tc>
        <w:tc>
          <w:tcPr>
            <w:tcW w:w="1819" w:type="pct"/>
            <w:tcBorders>
              <w:top w:val="single" w:sz="4" w:space="0" w:color="auto"/>
              <w:bottom w:val="single" w:sz="4" w:space="0" w:color="auto"/>
            </w:tcBorders>
          </w:tcPr>
          <w:p w14:paraId="737E4867" w14:textId="3248F9C1" w:rsidR="0059031F" w:rsidRDefault="00843919" w:rsidP="00843919">
            <w:pPr>
              <w:pStyle w:val="NoSpacing"/>
              <w:rPr>
                <w:rFonts w:ascii="Cambria" w:hAnsi="Cambria" w:cstheme="minorHAnsi"/>
                <w:sz w:val="24"/>
                <w:szCs w:val="24"/>
              </w:rPr>
            </w:pPr>
            <w:proofErr w:type="spellStart"/>
            <w:r>
              <w:rPr>
                <w:rFonts w:ascii="Cambria" w:hAnsi="Cambria" w:cstheme="minorHAnsi"/>
                <w:sz w:val="24"/>
                <w:szCs w:val="24"/>
              </w:rPr>
              <w:t>Ukerewe</w:t>
            </w:r>
            <w:proofErr w:type="spellEnd"/>
          </w:p>
        </w:tc>
        <w:tc>
          <w:tcPr>
            <w:tcW w:w="985" w:type="pct"/>
            <w:tcBorders>
              <w:top w:val="single" w:sz="4" w:space="0" w:color="auto"/>
              <w:bottom w:val="single" w:sz="4" w:space="0" w:color="auto"/>
            </w:tcBorders>
          </w:tcPr>
          <w:p w14:paraId="4EAC7F6B" w14:textId="7AA98962" w:rsidR="0059031F" w:rsidRDefault="00843919" w:rsidP="000827DF">
            <w:pPr>
              <w:pStyle w:val="NoSpacing"/>
              <w:jc w:val="center"/>
              <w:rPr>
                <w:rFonts w:ascii="Cambria" w:hAnsi="Cambria" w:cstheme="minorHAnsi"/>
                <w:sz w:val="24"/>
                <w:szCs w:val="24"/>
              </w:rPr>
            </w:pPr>
            <w:r>
              <w:rPr>
                <w:rFonts w:ascii="Cambria" w:hAnsi="Cambria" w:cstheme="minorHAnsi"/>
                <w:sz w:val="24"/>
                <w:szCs w:val="24"/>
              </w:rPr>
              <w:t>25</w:t>
            </w:r>
          </w:p>
        </w:tc>
      </w:tr>
    </w:tbl>
    <w:p w14:paraId="73F18886" w14:textId="77777777" w:rsidR="005E1D8A" w:rsidRDefault="005E1D8A">
      <w:pPr>
        <w:spacing w:after="0"/>
        <w:jc w:val="both"/>
        <w:rPr>
          <w:rFonts w:ascii="Cambria" w:hAnsi="Cambria" w:cstheme="minorHAnsi"/>
          <w:b/>
          <w:bCs/>
          <w:sz w:val="24"/>
          <w:szCs w:val="24"/>
        </w:rPr>
      </w:pPr>
    </w:p>
    <w:p w14:paraId="699EA73B" w14:textId="77777777" w:rsidR="005E1D8A" w:rsidRDefault="009B52AD">
      <w:pPr>
        <w:spacing w:after="0"/>
        <w:jc w:val="both"/>
        <w:rPr>
          <w:rFonts w:ascii="Cambria" w:hAnsi="Cambria" w:cstheme="minorHAnsi"/>
          <w:b/>
          <w:bCs/>
          <w:sz w:val="24"/>
          <w:szCs w:val="24"/>
        </w:rPr>
      </w:pPr>
      <w:r>
        <w:rPr>
          <w:rFonts w:ascii="Cambria" w:hAnsi="Cambria" w:cstheme="minorHAnsi"/>
          <w:b/>
          <w:bCs/>
          <w:sz w:val="24"/>
          <w:szCs w:val="24"/>
        </w:rPr>
        <w:t xml:space="preserve">Key activities to be implemented </w:t>
      </w:r>
    </w:p>
    <w:p w14:paraId="06827381" w14:textId="76E891D2" w:rsidR="005E1D8A" w:rsidRDefault="009B52AD">
      <w:pPr>
        <w:jc w:val="both"/>
        <w:rPr>
          <w:rFonts w:ascii="Cambria" w:hAnsi="Cambria" w:cstheme="minorHAnsi"/>
          <w:sz w:val="24"/>
          <w:szCs w:val="24"/>
        </w:rPr>
      </w:pPr>
      <w:r>
        <w:rPr>
          <w:rFonts w:ascii="Cambria" w:hAnsi="Cambria" w:cstheme="minorHAnsi"/>
          <w:sz w:val="24"/>
          <w:szCs w:val="24"/>
        </w:rPr>
        <w:t xml:space="preserve">Under this scope of work, the vendor will conduct mid media activities to support TB services which will be provided in TB mobile van. TB mobile van will provide service in one region followed by the other. Mid media activities </w:t>
      </w:r>
      <w:r w:rsidR="00665D60">
        <w:rPr>
          <w:rFonts w:ascii="Cambria" w:hAnsi="Cambria" w:cstheme="minorHAnsi"/>
          <w:sz w:val="24"/>
          <w:szCs w:val="24"/>
        </w:rPr>
        <w:t xml:space="preserve">will </w:t>
      </w:r>
      <w:r>
        <w:rPr>
          <w:rFonts w:ascii="Cambria" w:hAnsi="Cambria" w:cstheme="minorHAnsi"/>
          <w:sz w:val="24"/>
          <w:szCs w:val="24"/>
        </w:rPr>
        <w:t xml:space="preserve">support </w:t>
      </w:r>
      <w:r w:rsidR="00665D60">
        <w:rPr>
          <w:rFonts w:ascii="Cambria" w:hAnsi="Cambria" w:cstheme="minorHAnsi"/>
          <w:sz w:val="24"/>
          <w:szCs w:val="24"/>
        </w:rPr>
        <w:t xml:space="preserve">based on </w:t>
      </w:r>
      <w:r>
        <w:rPr>
          <w:rFonts w:ascii="Cambria" w:hAnsi="Cambria" w:cstheme="minorHAnsi"/>
          <w:sz w:val="24"/>
          <w:szCs w:val="24"/>
        </w:rPr>
        <w:t xml:space="preserve">the mobile van route plan. </w:t>
      </w:r>
    </w:p>
    <w:p w14:paraId="5595D302" w14:textId="77777777" w:rsidR="005E1D8A" w:rsidRDefault="009B52AD">
      <w:pPr>
        <w:widowControl w:val="0"/>
        <w:numPr>
          <w:ilvl w:val="0"/>
          <w:numId w:val="6"/>
        </w:numPr>
        <w:autoSpaceDE w:val="0"/>
        <w:autoSpaceDN w:val="0"/>
        <w:adjustRightInd w:val="0"/>
        <w:spacing w:after="0" w:line="240" w:lineRule="auto"/>
        <w:contextualSpacing/>
        <w:jc w:val="both"/>
        <w:rPr>
          <w:rFonts w:ascii="Cambria" w:hAnsi="Cambria"/>
          <w:bCs/>
          <w:sz w:val="24"/>
          <w:szCs w:val="24"/>
          <w:lang w:val="zh-CN" w:eastAsia="ja-JP"/>
        </w:rPr>
      </w:pPr>
      <w:r>
        <w:rPr>
          <w:rFonts w:ascii="Cambria" w:hAnsi="Cambria"/>
          <w:b/>
          <w:bCs/>
          <w:sz w:val="24"/>
          <w:szCs w:val="24"/>
          <w:lang w:val="zh-CN" w:eastAsia="ja-JP"/>
        </w:rPr>
        <w:t>P</w:t>
      </w:r>
      <w:r>
        <w:rPr>
          <w:rFonts w:ascii="Cambria" w:hAnsi="Cambria"/>
          <w:b/>
          <w:bCs/>
          <w:sz w:val="24"/>
          <w:szCs w:val="24"/>
          <w:lang w:eastAsia="ja-JP"/>
        </w:rPr>
        <w:t>SA</w:t>
      </w:r>
      <w:r>
        <w:rPr>
          <w:rFonts w:ascii="Cambria" w:hAnsi="Cambria"/>
          <w:b/>
          <w:bCs/>
          <w:sz w:val="24"/>
          <w:szCs w:val="24"/>
          <w:lang w:val="zh-CN" w:eastAsia="ja-JP"/>
        </w:rPr>
        <w:t xml:space="preserve">s: </w:t>
      </w:r>
      <w:r>
        <w:rPr>
          <w:rFonts w:ascii="Cambria" w:hAnsi="Cambria"/>
          <w:bCs/>
          <w:sz w:val="24"/>
          <w:szCs w:val="24"/>
          <w:lang w:val="zh-CN" w:eastAsia="ja-JP"/>
        </w:rPr>
        <w:t>There will be a vehic</w:t>
      </w:r>
      <w:r>
        <w:rPr>
          <w:rFonts w:ascii="Cambria" w:hAnsi="Cambria"/>
          <w:bCs/>
          <w:sz w:val="24"/>
          <w:szCs w:val="24"/>
          <w:lang w:eastAsia="ja-JP"/>
        </w:rPr>
        <w:t>le</w:t>
      </w:r>
      <w:r>
        <w:rPr>
          <w:rFonts w:ascii="Cambria" w:hAnsi="Cambria"/>
          <w:bCs/>
          <w:sz w:val="24"/>
          <w:szCs w:val="24"/>
          <w:lang w:val="zh-CN" w:eastAsia="ja-JP"/>
        </w:rPr>
        <w:t xml:space="preserve"> </w:t>
      </w:r>
      <w:r>
        <w:rPr>
          <w:rFonts w:ascii="Cambria" w:hAnsi="Cambria"/>
          <w:bCs/>
          <w:sz w:val="24"/>
          <w:szCs w:val="24"/>
          <w:lang w:eastAsia="ja-JP"/>
        </w:rPr>
        <w:t xml:space="preserve">to </w:t>
      </w:r>
      <w:r>
        <w:rPr>
          <w:rFonts w:ascii="Cambria" w:hAnsi="Cambria"/>
          <w:bCs/>
          <w:sz w:val="24"/>
          <w:szCs w:val="24"/>
          <w:lang w:val="zh-CN" w:eastAsia="ja-JP"/>
        </w:rPr>
        <w:t xml:space="preserve">move around </w:t>
      </w:r>
      <w:r>
        <w:rPr>
          <w:rFonts w:ascii="Cambria" w:hAnsi="Cambria"/>
          <w:bCs/>
          <w:sz w:val="24"/>
          <w:szCs w:val="24"/>
          <w:lang w:eastAsia="ja-JP"/>
        </w:rPr>
        <w:t>all streets including hard to reach streets</w:t>
      </w:r>
      <w:r>
        <w:rPr>
          <w:rFonts w:ascii="Cambria" w:hAnsi="Cambria"/>
          <w:bCs/>
          <w:sz w:val="24"/>
          <w:szCs w:val="24"/>
          <w:lang w:val="zh-CN" w:eastAsia="ja-JP"/>
        </w:rPr>
        <w:t xml:space="preserve"> </w:t>
      </w:r>
      <w:r>
        <w:rPr>
          <w:rFonts w:ascii="Cambria" w:hAnsi="Cambria"/>
          <w:bCs/>
          <w:sz w:val="24"/>
          <w:szCs w:val="24"/>
          <w:lang w:eastAsia="ja-JP"/>
        </w:rPr>
        <w:t xml:space="preserve">and hot spots such as in slums, high and low density residency, </w:t>
      </w:r>
      <w:r>
        <w:rPr>
          <w:rFonts w:ascii="Cambria" w:hAnsi="Cambria"/>
          <w:bCs/>
          <w:sz w:val="24"/>
          <w:szCs w:val="24"/>
          <w:lang w:val="zh-CN" w:eastAsia="ja-JP"/>
        </w:rPr>
        <w:t xml:space="preserve">communal </w:t>
      </w:r>
      <w:r>
        <w:rPr>
          <w:rFonts w:ascii="Cambria" w:hAnsi="Cambria"/>
          <w:bCs/>
          <w:sz w:val="24"/>
          <w:szCs w:val="24"/>
          <w:lang w:eastAsia="ja-JP"/>
        </w:rPr>
        <w:t>and shopping areas</w:t>
      </w:r>
      <w:r>
        <w:rPr>
          <w:rFonts w:ascii="Cambria" w:hAnsi="Cambria"/>
          <w:bCs/>
          <w:sz w:val="24"/>
          <w:szCs w:val="24"/>
          <w:lang w:val="zh-CN" w:eastAsia="ja-JP"/>
        </w:rPr>
        <w:t xml:space="preserve"> while announcing/promoting </w:t>
      </w:r>
      <w:r>
        <w:rPr>
          <w:rFonts w:ascii="Cambria" w:hAnsi="Cambria"/>
          <w:bCs/>
          <w:sz w:val="24"/>
          <w:szCs w:val="24"/>
          <w:lang w:eastAsia="ja-JP"/>
        </w:rPr>
        <w:t xml:space="preserve">TB services provide by the TB mobile van </w:t>
      </w:r>
      <w:r>
        <w:rPr>
          <w:rFonts w:ascii="Cambria" w:hAnsi="Cambria"/>
          <w:bCs/>
          <w:sz w:val="24"/>
          <w:szCs w:val="24"/>
          <w:lang w:val="zh-CN" w:eastAsia="ja-JP"/>
        </w:rPr>
        <w:t xml:space="preserve">and encourage people to </w:t>
      </w:r>
      <w:r>
        <w:rPr>
          <w:rFonts w:ascii="Cambria" w:hAnsi="Cambria"/>
          <w:bCs/>
          <w:sz w:val="24"/>
          <w:szCs w:val="24"/>
          <w:lang w:eastAsia="ja-JP"/>
        </w:rPr>
        <w:t>access the TB services</w:t>
      </w:r>
      <w:r>
        <w:rPr>
          <w:rFonts w:ascii="Cambria" w:hAnsi="Cambria"/>
          <w:bCs/>
          <w:sz w:val="24"/>
          <w:szCs w:val="24"/>
          <w:lang w:val="zh-CN" w:eastAsia="ja-JP"/>
        </w:rPr>
        <w:t xml:space="preserve">. </w:t>
      </w:r>
      <w:r>
        <w:rPr>
          <w:rFonts w:ascii="Cambria" w:hAnsi="Cambria"/>
          <w:bCs/>
          <w:sz w:val="24"/>
          <w:szCs w:val="24"/>
          <w:lang w:eastAsia="ja-JP"/>
        </w:rPr>
        <w:t>PSA</w:t>
      </w:r>
      <w:r>
        <w:rPr>
          <w:rFonts w:ascii="Cambria" w:hAnsi="Cambria"/>
          <w:bCs/>
          <w:sz w:val="24"/>
          <w:szCs w:val="24"/>
          <w:lang w:val="zh-CN" w:eastAsia="ja-JP"/>
        </w:rPr>
        <w:t xml:space="preserve"> is expected to stop for </w:t>
      </w:r>
      <w:r>
        <w:rPr>
          <w:rFonts w:ascii="Cambria" w:hAnsi="Cambria"/>
          <w:bCs/>
          <w:sz w:val="24"/>
          <w:szCs w:val="24"/>
          <w:lang w:eastAsia="ja-JP"/>
        </w:rPr>
        <w:t>30 minutes</w:t>
      </w:r>
      <w:r>
        <w:rPr>
          <w:rFonts w:ascii="Cambria" w:hAnsi="Cambria"/>
          <w:bCs/>
          <w:sz w:val="24"/>
          <w:szCs w:val="24"/>
          <w:lang w:val="zh-CN" w:eastAsia="ja-JP"/>
        </w:rPr>
        <w:t xml:space="preserve"> in popular areas for</w:t>
      </w:r>
      <w:r>
        <w:rPr>
          <w:rFonts w:ascii="Cambria" w:hAnsi="Cambria"/>
          <w:bCs/>
          <w:sz w:val="24"/>
          <w:szCs w:val="24"/>
          <w:lang w:eastAsia="ja-JP"/>
        </w:rPr>
        <w:t xml:space="preserve"> mobilizers to engage people in a dialogue and encourage TB health seeking behavior. PSAs are expected to call for attention and encourage individual with high risk to access TB service provided by the TB mobile van. </w:t>
      </w:r>
    </w:p>
    <w:p w14:paraId="6FCCE7F0" w14:textId="77777777" w:rsidR="005E1D8A" w:rsidRDefault="005E1D8A">
      <w:pPr>
        <w:widowControl w:val="0"/>
        <w:autoSpaceDE w:val="0"/>
        <w:autoSpaceDN w:val="0"/>
        <w:adjustRightInd w:val="0"/>
        <w:spacing w:after="0" w:line="240" w:lineRule="auto"/>
        <w:ind w:left="720"/>
        <w:contextualSpacing/>
        <w:jc w:val="both"/>
        <w:rPr>
          <w:rFonts w:ascii="Cambria" w:hAnsi="Cambria"/>
          <w:bCs/>
          <w:sz w:val="24"/>
          <w:szCs w:val="24"/>
          <w:lang w:val="zh-CN" w:eastAsia="ja-JP"/>
        </w:rPr>
      </w:pPr>
    </w:p>
    <w:p w14:paraId="22EAD7D4" w14:textId="2A383806" w:rsidR="005E1D8A" w:rsidRDefault="009B52AD">
      <w:pPr>
        <w:widowControl w:val="0"/>
        <w:numPr>
          <w:ilvl w:val="0"/>
          <w:numId w:val="6"/>
        </w:numPr>
        <w:autoSpaceDE w:val="0"/>
        <w:autoSpaceDN w:val="0"/>
        <w:adjustRightInd w:val="0"/>
        <w:spacing w:after="0" w:line="240" w:lineRule="auto"/>
        <w:contextualSpacing/>
        <w:jc w:val="both"/>
        <w:rPr>
          <w:rFonts w:ascii="Cambria" w:hAnsi="Cambria"/>
          <w:bCs/>
          <w:sz w:val="24"/>
          <w:szCs w:val="24"/>
          <w:lang w:val="zh-CN" w:eastAsia="ja-JP"/>
        </w:rPr>
      </w:pPr>
      <w:r>
        <w:rPr>
          <w:rFonts w:ascii="Cambria" w:hAnsi="Cambria"/>
          <w:b/>
          <w:bCs/>
          <w:sz w:val="24"/>
          <w:szCs w:val="24"/>
          <w:lang w:val="zh-CN" w:eastAsia="ja-JP"/>
        </w:rPr>
        <w:t>Roadshows:</w:t>
      </w:r>
      <w:r>
        <w:rPr>
          <w:rFonts w:ascii="Cambria" w:hAnsi="Cambria"/>
          <w:bCs/>
          <w:sz w:val="24"/>
          <w:szCs w:val="24"/>
          <w:lang w:val="zh-CN" w:eastAsia="ja-JP"/>
        </w:rPr>
        <w:t xml:space="preserve"> Roadshows will reach large audiences in </w:t>
      </w:r>
      <w:r>
        <w:rPr>
          <w:rFonts w:ascii="Cambria" w:hAnsi="Cambria"/>
          <w:bCs/>
          <w:sz w:val="24"/>
          <w:szCs w:val="24"/>
          <w:lang w:eastAsia="ja-JP"/>
        </w:rPr>
        <w:t xml:space="preserve">hotspot </w:t>
      </w:r>
      <w:r>
        <w:rPr>
          <w:rFonts w:ascii="Cambria" w:hAnsi="Cambria"/>
          <w:bCs/>
          <w:sz w:val="24"/>
          <w:szCs w:val="24"/>
          <w:lang w:val="zh-CN" w:eastAsia="ja-JP"/>
        </w:rPr>
        <w:t xml:space="preserve">areas with </w:t>
      </w:r>
      <w:r>
        <w:rPr>
          <w:rFonts w:ascii="Cambria" w:hAnsi="Cambria"/>
          <w:bCs/>
          <w:sz w:val="24"/>
          <w:szCs w:val="24"/>
          <w:lang w:eastAsia="ja-JP"/>
        </w:rPr>
        <w:t xml:space="preserve">TB messages. </w:t>
      </w:r>
      <w:r>
        <w:rPr>
          <w:rFonts w:ascii="Cambria" w:hAnsi="Cambria"/>
          <w:bCs/>
          <w:sz w:val="24"/>
          <w:szCs w:val="24"/>
          <w:lang w:val="zh-CN" w:eastAsia="ja-JP"/>
        </w:rPr>
        <w:t xml:space="preserve">Road shows </w:t>
      </w:r>
      <w:r>
        <w:rPr>
          <w:rFonts w:ascii="Cambria" w:hAnsi="Cambria"/>
          <w:bCs/>
          <w:sz w:val="24"/>
          <w:szCs w:val="24"/>
          <w:lang w:eastAsia="ja-JP"/>
        </w:rPr>
        <w:t xml:space="preserve">reach communities through </w:t>
      </w:r>
      <w:r>
        <w:rPr>
          <w:rFonts w:ascii="Cambria" w:hAnsi="Cambria"/>
          <w:bCs/>
          <w:sz w:val="24"/>
          <w:szCs w:val="24"/>
          <w:lang w:val="zh-CN" w:eastAsia="ja-JP"/>
        </w:rPr>
        <w:t xml:space="preserve">entertaining and educative </w:t>
      </w:r>
      <w:r>
        <w:rPr>
          <w:rFonts w:ascii="Cambria" w:hAnsi="Cambria"/>
          <w:bCs/>
          <w:sz w:val="24"/>
          <w:szCs w:val="24"/>
          <w:lang w:eastAsia="ja-JP"/>
        </w:rPr>
        <w:t>performances</w:t>
      </w:r>
      <w:r>
        <w:rPr>
          <w:rFonts w:ascii="Cambria" w:hAnsi="Cambria"/>
          <w:bCs/>
          <w:sz w:val="24"/>
          <w:szCs w:val="24"/>
          <w:lang w:val="zh-CN" w:eastAsia="ja-JP"/>
        </w:rPr>
        <w:t xml:space="preserve">. Roadshows </w:t>
      </w:r>
      <w:r>
        <w:rPr>
          <w:rFonts w:ascii="Cambria" w:hAnsi="Cambria"/>
          <w:bCs/>
          <w:sz w:val="24"/>
          <w:szCs w:val="24"/>
          <w:lang w:eastAsia="ja-JP"/>
        </w:rPr>
        <w:t xml:space="preserve">will move around street located in hot spots areas and </w:t>
      </w:r>
      <w:r>
        <w:rPr>
          <w:rFonts w:ascii="Cambria" w:hAnsi="Cambria"/>
          <w:bCs/>
          <w:sz w:val="24"/>
          <w:szCs w:val="24"/>
          <w:lang w:val="zh-CN" w:eastAsia="ja-JP"/>
        </w:rPr>
        <w:t xml:space="preserve">will stop </w:t>
      </w:r>
      <w:r>
        <w:rPr>
          <w:rFonts w:ascii="Cambria" w:hAnsi="Cambria"/>
          <w:bCs/>
          <w:sz w:val="24"/>
          <w:szCs w:val="24"/>
          <w:lang w:eastAsia="ja-JP"/>
        </w:rPr>
        <w:t xml:space="preserve">for 1 hour </w:t>
      </w:r>
      <w:r>
        <w:rPr>
          <w:rFonts w:ascii="Cambria" w:hAnsi="Cambria"/>
          <w:bCs/>
          <w:sz w:val="24"/>
          <w:szCs w:val="24"/>
          <w:lang w:val="zh-CN" w:eastAsia="ja-JP"/>
        </w:rPr>
        <w:t xml:space="preserve">in </w:t>
      </w:r>
      <w:r>
        <w:rPr>
          <w:rFonts w:ascii="Cambria" w:hAnsi="Cambria"/>
          <w:bCs/>
          <w:sz w:val="24"/>
          <w:szCs w:val="24"/>
          <w:lang w:eastAsia="ja-JP"/>
        </w:rPr>
        <w:t>some of open spaces and  areas where the van is providing TB service</w:t>
      </w:r>
      <w:r>
        <w:rPr>
          <w:rFonts w:ascii="Cambria" w:hAnsi="Cambria"/>
          <w:bCs/>
          <w:sz w:val="24"/>
          <w:szCs w:val="24"/>
          <w:lang w:val="zh-CN" w:eastAsia="ja-JP"/>
        </w:rPr>
        <w:t xml:space="preserve">. </w:t>
      </w:r>
      <w:r>
        <w:rPr>
          <w:rFonts w:ascii="Cambria" w:hAnsi="Cambria"/>
          <w:bCs/>
          <w:sz w:val="24"/>
          <w:szCs w:val="24"/>
          <w:lang w:eastAsia="ja-JP"/>
        </w:rPr>
        <w:t xml:space="preserve">At the stop, </w:t>
      </w:r>
      <w:r>
        <w:rPr>
          <w:rFonts w:ascii="Cambria" w:hAnsi="Cambria"/>
          <w:bCs/>
          <w:sz w:val="24"/>
          <w:szCs w:val="24"/>
          <w:lang w:val="zh-CN" w:eastAsia="ja-JP"/>
        </w:rPr>
        <w:t xml:space="preserve">roadshow </w:t>
      </w:r>
      <w:r>
        <w:rPr>
          <w:rFonts w:ascii="Cambria" w:hAnsi="Cambria"/>
          <w:bCs/>
          <w:sz w:val="24"/>
          <w:szCs w:val="24"/>
          <w:lang w:eastAsia="ja-JP"/>
        </w:rPr>
        <w:t xml:space="preserve">team is expected to engage the audience in discussion, prompt participation and dialogues with community members through </w:t>
      </w:r>
      <w:r>
        <w:rPr>
          <w:rFonts w:ascii="Cambria" w:hAnsi="Cambria"/>
          <w:bCs/>
          <w:sz w:val="24"/>
          <w:szCs w:val="24"/>
          <w:lang w:val="zh-CN" w:eastAsia="ja-JP"/>
        </w:rPr>
        <w:t>dramas/skits</w:t>
      </w:r>
      <w:r>
        <w:rPr>
          <w:rFonts w:ascii="Cambria" w:hAnsi="Cambria"/>
          <w:bCs/>
          <w:sz w:val="24"/>
          <w:szCs w:val="24"/>
          <w:lang w:eastAsia="ja-JP"/>
        </w:rPr>
        <w:t xml:space="preserve"> performance</w:t>
      </w:r>
      <w:r>
        <w:rPr>
          <w:rFonts w:ascii="Cambria" w:hAnsi="Cambria"/>
          <w:bCs/>
          <w:sz w:val="24"/>
          <w:szCs w:val="24"/>
          <w:lang w:val="zh-CN" w:eastAsia="ja-JP"/>
        </w:rPr>
        <w:t>, traditional and modern dances, questions and answers session</w:t>
      </w:r>
      <w:r>
        <w:rPr>
          <w:rFonts w:ascii="Cambria" w:hAnsi="Cambria"/>
          <w:bCs/>
          <w:sz w:val="24"/>
          <w:szCs w:val="24"/>
          <w:lang w:eastAsia="ja-JP"/>
        </w:rPr>
        <w:t>. The vendor is expected to tailor all performances to attract specific TB target audiences.</w:t>
      </w:r>
    </w:p>
    <w:p w14:paraId="26669A63" w14:textId="77777777" w:rsidR="005E1D8A" w:rsidRDefault="005E1D8A">
      <w:pPr>
        <w:widowControl w:val="0"/>
        <w:autoSpaceDE w:val="0"/>
        <w:autoSpaceDN w:val="0"/>
        <w:adjustRightInd w:val="0"/>
        <w:spacing w:after="0" w:line="240" w:lineRule="auto"/>
        <w:contextualSpacing/>
        <w:jc w:val="both"/>
        <w:rPr>
          <w:rFonts w:ascii="Cambria" w:hAnsi="Cambria"/>
          <w:bCs/>
          <w:sz w:val="24"/>
          <w:szCs w:val="24"/>
          <w:lang w:val="zh-CN" w:eastAsia="ja-JP"/>
        </w:rPr>
      </w:pPr>
    </w:p>
    <w:p w14:paraId="61AF5FB7" w14:textId="77777777" w:rsidR="005E1D8A" w:rsidRDefault="005E1D8A">
      <w:pPr>
        <w:widowControl w:val="0"/>
        <w:autoSpaceDE w:val="0"/>
        <w:autoSpaceDN w:val="0"/>
        <w:adjustRightInd w:val="0"/>
        <w:spacing w:after="0" w:line="240" w:lineRule="auto"/>
        <w:contextualSpacing/>
        <w:jc w:val="both"/>
        <w:rPr>
          <w:rFonts w:ascii="Cambria" w:hAnsi="Cambria" w:cstheme="minorHAnsi"/>
          <w:sz w:val="24"/>
          <w:szCs w:val="24"/>
        </w:rPr>
      </w:pPr>
    </w:p>
    <w:p w14:paraId="2495C7CB" w14:textId="5FC198F1" w:rsidR="00665D60" w:rsidRPr="00E40808" w:rsidRDefault="00665D60">
      <w:pPr>
        <w:spacing w:after="0"/>
        <w:jc w:val="both"/>
        <w:rPr>
          <w:rFonts w:ascii="Cambria" w:hAnsi="Cambria" w:cstheme="minorHAnsi"/>
          <w:bCs/>
          <w:sz w:val="24"/>
          <w:szCs w:val="24"/>
          <w:lang w:val="en-GB"/>
        </w:rPr>
      </w:pPr>
      <w:r w:rsidRPr="00E40808">
        <w:rPr>
          <w:rFonts w:ascii="Cambria" w:hAnsi="Cambria" w:cstheme="minorHAnsi"/>
          <w:b/>
          <w:sz w:val="24"/>
          <w:szCs w:val="24"/>
          <w:lang w:val="en-GB"/>
        </w:rPr>
        <w:t xml:space="preserve">Vendor is expected to brand mid media activities </w:t>
      </w:r>
      <w:r w:rsidR="00E40808">
        <w:rPr>
          <w:rFonts w:ascii="Cambria" w:hAnsi="Cambria" w:cstheme="minorHAnsi"/>
          <w:bCs/>
          <w:sz w:val="24"/>
          <w:szCs w:val="24"/>
          <w:lang w:val="en-GB"/>
        </w:rPr>
        <w:t>under</w:t>
      </w:r>
      <w:r w:rsidRPr="00E40808">
        <w:rPr>
          <w:rFonts w:ascii="Cambria" w:hAnsi="Cambria" w:cstheme="minorHAnsi"/>
          <w:bCs/>
          <w:sz w:val="24"/>
          <w:szCs w:val="24"/>
          <w:lang w:val="en-GB"/>
        </w:rPr>
        <w:t xml:space="preserve"> USAID Afya shirikishi guidance and approval. USAID Afya Shirikishi will provided approve t-shirt artwork and the vendor </w:t>
      </w:r>
      <w:r w:rsidR="00E40808" w:rsidRPr="00E40808">
        <w:rPr>
          <w:rFonts w:ascii="Cambria" w:hAnsi="Cambria" w:cstheme="minorHAnsi"/>
          <w:bCs/>
          <w:sz w:val="24"/>
          <w:szCs w:val="24"/>
          <w:lang w:val="en-GB"/>
        </w:rPr>
        <w:t xml:space="preserve">will </w:t>
      </w:r>
      <w:r w:rsidRPr="00E40808">
        <w:rPr>
          <w:rFonts w:ascii="Cambria" w:hAnsi="Cambria" w:cstheme="minorHAnsi"/>
          <w:bCs/>
          <w:sz w:val="24"/>
          <w:szCs w:val="24"/>
          <w:lang w:val="en-GB"/>
        </w:rPr>
        <w:t>develop vehicles and stage mock-up</w:t>
      </w:r>
      <w:r w:rsidR="00E40808">
        <w:rPr>
          <w:rFonts w:ascii="Cambria" w:hAnsi="Cambria" w:cstheme="minorHAnsi"/>
          <w:bCs/>
          <w:sz w:val="24"/>
          <w:szCs w:val="24"/>
          <w:lang w:val="en-GB"/>
        </w:rPr>
        <w:t>s</w:t>
      </w:r>
      <w:r w:rsidR="00E40808" w:rsidRPr="00E40808">
        <w:rPr>
          <w:rFonts w:ascii="Cambria" w:hAnsi="Cambria" w:cstheme="minorHAnsi"/>
          <w:bCs/>
          <w:sz w:val="24"/>
          <w:szCs w:val="24"/>
          <w:lang w:val="en-GB"/>
        </w:rPr>
        <w:t>.</w:t>
      </w:r>
    </w:p>
    <w:p w14:paraId="2B16ADC1" w14:textId="77777777" w:rsidR="00665D60" w:rsidRDefault="00665D60">
      <w:pPr>
        <w:spacing w:after="0"/>
        <w:jc w:val="both"/>
        <w:rPr>
          <w:rFonts w:ascii="Cambria" w:hAnsi="Cambria" w:cstheme="minorHAnsi"/>
          <w:b/>
          <w:sz w:val="24"/>
          <w:szCs w:val="24"/>
          <w:lang w:val="en-GB"/>
        </w:rPr>
      </w:pPr>
    </w:p>
    <w:p w14:paraId="1FF7D084" w14:textId="211E8666" w:rsidR="005E1D8A" w:rsidRDefault="009B52AD">
      <w:pPr>
        <w:spacing w:after="0"/>
        <w:jc w:val="both"/>
        <w:rPr>
          <w:rFonts w:ascii="Cambria" w:hAnsi="Cambria" w:cstheme="minorHAnsi"/>
          <w:b/>
          <w:spacing w:val="1"/>
          <w:sz w:val="24"/>
          <w:szCs w:val="24"/>
          <w:lang w:val="en-GB"/>
        </w:rPr>
      </w:pPr>
      <w:r>
        <w:rPr>
          <w:rFonts w:ascii="Cambria" w:hAnsi="Cambria" w:cstheme="minorHAnsi"/>
          <w:b/>
          <w:sz w:val="24"/>
          <w:szCs w:val="24"/>
          <w:lang w:val="en-GB"/>
        </w:rPr>
        <w:lastRenderedPageBreak/>
        <w:t xml:space="preserve">Expected results </w:t>
      </w:r>
    </w:p>
    <w:p w14:paraId="0107140D" w14:textId="1B34A6A0" w:rsidR="005E1D8A" w:rsidRDefault="009B52AD">
      <w:pPr>
        <w:spacing w:after="0"/>
        <w:jc w:val="both"/>
        <w:rPr>
          <w:rFonts w:ascii="Cambria" w:hAnsi="Cambria" w:cstheme="minorHAnsi"/>
          <w:sz w:val="24"/>
          <w:szCs w:val="24"/>
          <w:lang w:val="en-GB"/>
        </w:rPr>
      </w:pPr>
      <w:r>
        <w:rPr>
          <w:rFonts w:ascii="Cambria" w:hAnsi="Cambria" w:cstheme="minorHAnsi"/>
          <w:sz w:val="24"/>
          <w:szCs w:val="24"/>
          <w:lang w:val="en-GB"/>
        </w:rPr>
        <w:t>In</w:t>
      </w:r>
      <w:r w:rsidR="00843919">
        <w:rPr>
          <w:rFonts w:ascii="Cambria" w:hAnsi="Cambria" w:cstheme="minorHAnsi"/>
          <w:sz w:val="24"/>
          <w:szCs w:val="24"/>
          <w:lang w:val="en-GB"/>
        </w:rPr>
        <w:t xml:space="preserve"> two </w:t>
      </w:r>
      <w:r>
        <w:rPr>
          <w:rFonts w:ascii="Cambria" w:hAnsi="Cambria" w:cstheme="minorHAnsi"/>
          <w:sz w:val="24"/>
          <w:szCs w:val="24"/>
          <w:lang w:val="en-GB"/>
        </w:rPr>
        <w:t>regions of project implementation, the following results should be achieved;</w:t>
      </w:r>
    </w:p>
    <w:p w14:paraId="0798DDC4" w14:textId="77777777" w:rsidR="005E1D8A" w:rsidRDefault="005E1D8A">
      <w:pPr>
        <w:spacing w:after="0"/>
        <w:jc w:val="both"/>
        <w:rPr>
          <w:rFonts w:ascii="Cambria" w:hAnsi="Cambria" w:cstheme="minorHAnsi"/>
          <w:sz w:val="24"/>
          <w:szCs w:val="24"/>
          <w:lang w:val="en-GB"/>
        </w:rPr>
      </w:pPr>
    </w:p>
    <w:p w14:paraId="0E804DAC" w14:textId="11B7C0BA" w:rsidR="005E1D8A" w:rsidRPr="009520D4" w:rsidRDefault="00C642ED">
      <w:pPr>
        <w:pStyle w:val="CommentText"/>
        <w:numPr>
          <w:ilvl w:val="0"/>
          <w:numId w:val="7"/>
        </w:numPr>
        <w:spacing w:after="0"/>
        <w:jc w:val="both"/>
        <w:rPr>
          <w:rFonts w:ascii="Cambria" w:hAnsi="Cambria" w:cstheme="minorHAnsi"/>
          <w:sz w:val="24"/>
          <w:szCs w:val="24"/>
          <w:lang w:val="en-GB"/>
        </w:rPr>
      </w:pPr>
      <w:r w:rsidRPr="009520D4">
        <w:rPr>
          <w:rFonts w:ascii="Cambria" w:hAnsi="Cambria" w:cstheme="minorHAnsi"/>
          <w:sz w:val="24"/>
          <w:szCs w:val="24"/>
        </w:rPr>
        <w:t>552</w:t>
      </w:r>
      <w:r w:rsidR="00EF2862" w:rsidRPr="009520D4">
        <w:rPr>
          <w:rFonts w:ascii="Cambria" w:hAnsi="Cambria" w:cstheme="minorHAnsi"/>
          <w:sz w:val="24"/>
          <w:szCs w:val="24"/>
        </w:rPr>
        <w:t xml:space="preserve"> </w:t>
      </w:r>
      <w:r w:rsidR="00EF2862" w:rsidRPr="009520D4">
        <w:rPr>
          <w:rFonts w:ascii="Cambria" w:hAnsi="Cambria" w:cstheme="minorHAnsi"/>
          <w:sz w:val="24"/>
          <w:szCs w:val="24"/>
          <w:lang w:val="en-GB"/>
        </w:rPr>
        <w:t xml:space="preserve">PSA across all </w:t>
      </w:r>
      <w:r w:rsidRPr="009520D4">
        <w:rPr>
          <w:rFonts w:ascii="Cambria" w:hAnsi="Cambria" w:cstheme="minorHAnsi"/>
          <w:sz w:val="24"/>
          <w:szCs w:val="24"/>
          <w:lang w:val="en-GB"/>
        </w:rPr>
        <w:t>2</w:t>
      </w:r>
      <w:r w:rsidR="00EF2862" w:rsidRPr="009520D4">
        <w:rPr>
          <w:rFonts w:ascii="Cambria" w:hAnsi="Cambria" w:cstheme="minorHAnsi"/>
          <w:sz w:val="24"/>
          <w:szCs w:val="24"/>
          <w:lang w:val="en-GB"/>
        </w:rPr>
        <w:t xml:space="preserve"> regions to reach a total number of </w:t>
      </w:r>
      <w:r w:rsidRPr="009520D4">
        <w:rPr>
          <w:rFonts w:ascii="Cambria" w:hAnsi="Cambria" w:cstheme="minorHAnsi"/>
          <w:sz w:val="24"/>
          <w:szCs w:val="24"/>
        </w:rPr>
        <w:t xml:space="preserve">82,800 </w:t>
      </w:r>
      <w:r w:rsidR="00EF2862" w:rsidRPr="009520D4">
        <w:rPr>
          <w:rFonts w:ascii="Cambria" w:hAnsi="Cambria" w:cstheme="minorHAnsi"/>
          <w:sz w:val="24"/>
          <w:szCs w:val="24"/>
          <w:lang w:val="en-GB"/>
        </w:rPr>
        <w:t xml:space="preserve">targeted audiences. </w:t>
      </w:r>
      <w:r w:rsidR="00EF2862" w:rsidRPr="009520D4">
        <w:rPr>
          <w:rFonts w:ascii="Cambria" w:hAnsi="Cambria" w:cstheme="minorHAnsi"/>
          <w:sz w:val="24"/>
          <w:szCs w:val="24"/>
        </w:rPr>
        <w:t>1 PSA is expected to reach a total of 150 people. Each PSA vehicle should have a total of 5</w:t>
      </w:r>
      <w:r w:rsidR="00D436CC" w:rsidRPr="009520D4">
        <w:rPr>
          <w:rFonts w:ascii="Cambria" w:hAnsi="Cambria" w:cstheme="minorHAnsi"/>
          <w:sz w:val="24"/>
          <w:szCs w:val="24"/>
        </w:rPr>
        <w:t xml:space="preserve"> </w:t>
      </w:r>
      <w:r w:rsidR="00EF2862" w:rsidRPr="009520D4">
        <w:rPr>
          <w:rFonts w:ascii="Cambria" w:hAnsi="Cambria" w:cstheme="minorHAnsi"/>
          <w:sz w:val="24"/>
          <w:szCs w:val="24"/>
        </w:rPr>
        <w:t>IPC</w:t>
      </w:r>
      <w:r w:rsidR="00D436CC" w:rsidRPr="009520D4">
        <w:rPr>
          <w:rFonts w:ascii="Cambria" w:hAnsi="Cambria" w:cstheme="minorHAnsi"/>
          <w:sz w:val="24"/>
          <w:szCs w:val="24"/>
        </w:rPr>
        <w:t>s</w:t>
      </w:r>
      <w:r w:rsidR="00EF2862" w:rsidRPr="009520D4">
        <w:rPr>
          <w:rFonts w:ascii="Cambria" w:hAnsi="Cambria" w:cstheme="minorHAnsi"/>
          <w:sz w:val="24"/>
          <w:szCs w:val="24"/>
        </w:rPr>
        <w:t>/mobilizers who will conduct IPC sessions on each stop.</w:t>
      </w:r>
    </w:p>
    <w:p w14:paraId="6B307791" w14:textId="77777777" w:rsidR="005E1D8A" w:rsidRPr="009520D4" w:rsidRDefault="005E1D8A">
      <w:pPr>
        <w:pStyle w:val="CommentText"/>
        <w:spacing w:after="0"/>
        <w:ind w:left="720"/>
        <w:jc w:val="both"/>
        <w:rPr>
          <w:rFonts w:ascii="Cambria" w:hAnsi="Cambria" w:cstheme="minorHAnsi"/>
          <w:sz w:val="24"/>
          <w:szCs w:val="24"/>
          <w:lang w:val="en-GB"/>
        </w:rPr>
      </w:pPr>
    </w:p>
    <w:p w14:paraId="3D67E116" w14:textId="55D7FE6F" w:rsidR="005E1D8A" w:rsidRPr="009520D4" w:rsidRDefault="00C642ED">
      <w:pPr>
        <w:pStyle w:val="CommentText"/>
        <w:numPr>
          <w:ilvl w:val="0"/>
          <w:numId w:val="7"/>
        </w:numPr>
        <w:spacing w:after="0"/>
        <w:jc w:val="both"/>
        <w:rPr>
          <w:rFonts w:ascii="Cambria" w:hAnsi="Cambria" w:cstheme="minorHAnsi"/>
          <w:sz w:val="24"/>
          <w:szCs w:val="24"/>
          <w:lang w:val="en-GB"/>
        </w:rPr>
      </w:pPr>
      <w:r w:rsidRPr="009520D4">
        <w:rPr>
          <w:rFonts w:ascii="Cambria" w:hAnsi="Cambria" w:cstheme="minorHAnsi"/>
          <w:sz w:val="24"/>
          <w:szCs w:val="24"/>
        </w:rPr>
        <w:t>297</w:t>
      </w:r>
      <w:r w:rsidR="00EF2862" w:rsidRPr="009520D4">
        <w:rPr>
          <w:rFonts w:ascii="Cambria" w:hAnsi="Cambria" w:cstheme="minorHAnsi"/>
          <w:sz w:val="24"/>
          <w:szCs w:val="24"/>
        </w:rPr>
        <w:t xml:space="preserve"> </w:t>
      </w:r>
      <w:r w:rsidR="00EF2862" w:rsidRPr="009520D4">
        <w:rPr>
          <w:rFonts w:ascii="Cambria" w:hAnsi="Cambria" w:cstheme="minorHAnsi"/>
          <w:sz w:val="24"/>
          <w:szCs w:val="24"/>
          <w:lang w:val="en-GB"/>
        </w:rPr>
        <w:t>Roadshows across all</w:t>
      </w:r>
      <w:r w:rsidRPr="009520D4">
        <w:rPr>
          <w:rFonts w:ascii="Cambria" w:hAnsi="Cambria" w:cstheme="minorHAnsi"/>
          <w:sz w:val="24"/>
          <w:szCs w:val="24"/>
          <w:lang w:val="en-GB"/>
        </w:rPr>
        <w:t xml:space="preserve"> 2</w:t>
      </w:r>
      <w:r w:rsidR="00EF2862" w:rsidRPr="009520D4">
        <w:rPr>
          <w:rFonts w:ascii="Cambria" w:hAnsi="Cambria" w:cstheme="minorHAnsi"/>
          <w:sz w:val="24"/>
          <w:szCs w:val="24"/>
          <w:lang w:val="en-GB"/>
        </w:rPr>
        <w:t xml:space="preserve"> regions to reach a total number of </w:t>
      </w:r>
      <w:r w:rsidRPr="009520D4">
        <w:rPr>
          <w:rFonts w:ascii="Cambria" w:hAnsi="Cambria" w:cstheme="minorHAnsi"/>
          <w:sz w:val="24"/>
          <w:szCs w:val="24"/>
        </w:rPr>
        <w:t>89,100</w:t>
      </w:r>
      <w:r w:rsidR="00EF2862" w:rsidRPr="009520D4">
        <w:rPr>
          <w:rFonts w:ascii="Cambria" w:hAnsi="Cambria" w:cstheme="minorHAnsi"/>
          <w:sz w:val="24"/>
          <w:szCs w:val="24"/>
        </w:rPr>
        <w:t xml:space="preserve"> </w:t>
      </w:r>
      <w:r w:rsidR="00EF2862" w:rsidRPr="009520D4">
        <w:rPr>
          <w:rFonts w:ascii="Cambria" w:hAnsi="Cambria" w:cstheme="minorHAnsi"/>
          <w:sz w:val="24"/>
          <w:szCs w:val="24"/>
          <w:lang w:val="en-GB"/>
        </w:rPr>
        <w:t xml:space="preserve">targeted audiences. </w:t>
      </w:r>
      <w:r w:rsidR="00EF2862" w:rsidRPr="009520D4">
        <w:rPr>
          <w:rFonts w:ascii="Cambria" w:hAnsi="Cambria" w:cstheme="minorHAnsi"/>
          <w:sz w:val="24"/>
          <w:szCs w:val="24"/>
        </w:rPr>
        <w:t>1 roadshow is expected to reach a total of 300</w:t>
      </w:r>
      <w:r w:rsidR="00D436CC" w:rsidRPr="009520D4">
        <w:rPr>
          <w:rFonts w:ascii="Cambria" w:hAnsi="Cambria" w:cstheme="minorHAnsi"/>
          <w:sz w:val="24"/>
          <w:szCs w:val="24"/>
        </w:rPr>
        <w:t xml:space="preserve"> </w:t>
      </w:r>
      <w:r w:rsidR="00EF2862" w:rsidRPr="009520D4">
        <w:rPr>
          <w:rFonts w:ascii="Cambria" w:hAnsi="Cambria" w:cstheme="minorHAnsi"/>
          <w:sz w:val="24"/>
          <w:szCs w:val="24"/>
        </w:rPr>
        <w:t xml:space="preserve">people. </w:t>
      </w:r>
    </w:p>
    <w:p w14:paraId="5532DE56" w14:textId="77777777" w:rsidR="005E1D8A" w:rsidRPr="009520D4" w:rsidRDefault="005E1D8A">
      <w:pPr>
        <w:pStyle w:val="CommentText"/>
        <w:spacing w:after="0"/>
        <w:jc w:val="both"/>
        <w:rPr>
          <w:rFonts w:ascii="Cambria" w:hAnsi="Cambria" w:cstheme="minorHAnsi"/>
          <w:sz w:val="24"/>
          <w:szCs w:val="24"/>
          <w:lang w:val="en-GB"/>
        </w:rPr>
      </w:pPr>
    </w:p>
    <w:p w14:paraId="6D0E4598" w14:textId="77777777" w:rsidR="005E1D8A" w:rsidRDefault="009B52AD">
      <w:pPr>
        <w:pStyle w:val="Heading1"/>
        <w:rPr>
          <w:rFonts w:ascii="Cambria" w:hAnsi="Cambria"/>
          <w:b/>
          <w:bCs/>
          <w:color w:val="000000" w:themeColor="text1"/>
          <w:sz w:val="24"/>
          <w:szCs w:val="24"/>
          <w:lang w:eastAsia="ja-JP"/>
        </w:rPr>
      </w:pPr>
      <w:r w:rsidRPr="009520D4">
        <w:rPr>
          <w:rFonts w:ascii="Cambria" w:hAnsi="Cambria"/>
          <w:b/>
          <w:bCs/>
          <w:color w:val="000000" w:themeColor="text1"/>
          <w:sz w:val="24"/>
          <w:szCs w:val="24"/>
          <w:lang w:eastAsia="ja-JP"/>
        </w:rPr>
        <w:t>Expected deliverables</w:t>
      </w:r>
    </w:p>
    <w:p w14:paraId="5790B774" w14:textId="77777777" w:rsidR="005E1D8A" w:rsidRDefault="009B52AD">
      <w:pPr>
        <w:pStyle w:val="ListParagraph"/>
        <w:widowControl w:val="0"/>
        <w:numPr>
          <w:ilvl w:val="0"/>
          <w:numId w:val="8"/>
        </w:numPr>
        <w:tabs>
          <w:tab w:val="left" w:pos="220"/>
          <w:tab w:val="left" w:pos="720"/>
        </w:tabs>
        <w:autoSpaceDE w:val="0"/>
        <w:autoSpaceDN w:val="0"/>
        <w:adjustRightInd w:val="0"/>
        <w:spacing w:after="0" w:line="240" w:lineRule="auto"/>
        <w:rPr>
          <w:rFonts w:ascii="Cambria" w:eastAsia="Times New Roman" w:hAnsi="Cambria" w:cstheme="minorHAnsi"/>
          <w:bCs/>
          <w:sz w:val="24"/>
          <w:szCs w:val="24"/>
          <w:lang w:val="zh-CN" w:eastAsia="ja-JP"/>
        </w:rPr>
      </w:pPr>
      <w:r>
        <w:rPr>
          <w:rFonts w:ascii="Cambria" w:hAnsi="Cambria" w:cstheme="minorHAnsi"/>
          <w:sz w:val="24"/>
          <w:szCs w:val="24"/>
        </w:rPr>
        <w:t>High resolution pictures of the events with captions</w:t>
      </w:r>
    </w:p>
    <w:p w14:paraId="65DAB1E2" w14:textId="77777777" w:rsidR="005E1D8A" w:rsidRDefault="009B52AD">
      <w:pPr>
        <w:pStyle w:val="ListParagraph"/>
        <w:widowControl w:val="0"/>
        <w:numPr>
          <w:ilvl w:val="0"/>
          <w:numId w:val="8"/>
        </w:numPr>
        <w:tabs>
          <w:tab w:val="left" w:pos="220"/>
          <w:tab w:val="left" w:pos="720"/>
        </w:tabs>
        <w:autoSpaceDE w:val="0"/>
        <w:autoSpaceDN w:val="0"/>
        <w:adjustRightInd w:val="0"/>
        <w:spacing w:after="0" w:line="240" w:lineRule="auto"/>
        <w:rPr>
          <w:rFonts w:ascii="Cambria" w:eastAsia="Times New Roman" w:hAnsi="Cambria" w:cstheme="minorHAnsi"/>
          <w:bCs/>
          <w:sz w:val="24"/>
          <w:szCs w:val="24"/>
          <w:lang w:val="zh-CN" w:eastAsia="ja-JP"/>
        </w:rPr>
      </w:pPr>
      <w:r>
        <w:rPr>
          <w:rFonts w:ascii="Cambria" w:hAnsi="Cambria" w:cstheme="minorHAnsi"/>
          <w:sz w:val="24"/>
          <w:szCs w:val="24"/>
        </w:rPr>
        <w:t xml:space="preserve">At least 10 high resolution pictures of individuals receiving TB service with signed consent forms for individuals featured </w:t>
      </w:r>
      <w:r>
        <w:rPr>
          <w:rFonts w:ascii="Cambria" w:eastAsia="Times New Roman" w:hAnsi="Cambria"/>
          <w:bCs/>
          <w:sz w:val="24"/>
          <w:szCs w:val="24"/>
          <w:lang w:eastAsia="ja-JP"/>
        </w:rPr>
        <w:t xml:space="preserve">and </w:t>
      </w:r>
      <w:r>
        <w:rPr>
          <w:rFonts w:ascii="Cambria" w:eastAsia="Times New Roman" w:hAnsi="Cambria"/>
          <w:bCs/>
          <w:sz w:val="24"/>
          <w:szCs w:val="24"/>
          <w:lang w:val="zh-CN" w:eastAsia="ja-JP"/>
        </w:rPr>
        <w:t>caption</w:t>
      </w:r>
      <w:r>
        <w:rPr>
          <w:rFonts w:ascii="Cambria" w:eastAsia="Times New Roman" w:hAnsi="Cambria"/>
          <w:bCs/>
          <w:sz w:val="24"/>
          <w:szCs w:val="24"/>
          <w:lang w:eastAsia="ja-JP"/>
        </w:rPr>
        <w:t xml:space="preserve"> (for social media and publications)</w:t>
      </w:r>
    </w:p>
    <w:p w14:paraId="11E715A7" w14:textId="77777777" w:rsidR="005E1D8A" w:rsidRDefault="009B52AD">
      <w:pPr>
        <w:pStyle w:val="ListParagraph"/>
        <w:widowControl w:val="0"/>
        <w:numPr>
          <w:ilvl w:val="0"/>
          <w:numId w:val="8"/>
        </w:numPr>
        <w:tabs>
          <w:tab w:val="left" w:pos="220"/>
          <w:tab w:val="left" w:pos="720"/>
        </w:tabs>
        <w:autoSpaceDE w:val="0"/>
        <w:autoSpaceDN w:val="0"/>
        <w:adjustRightInd w:val="0"/>
        <w:spacing w:after="0" w:line="240" w:lineRule="auto"/>
        <w:rPr>
          <w:rFonts w:ascii="Cambria" w:eastAsia="Times New Roman" w:hAnsi="Cambria"/>
          <w:bCs/>
          <w:sz w:val="24"/>
          <w:szCs w:val="24"/>
          <w:lang w:val="zh-CN" w:eastAsia="ja-JP"/>
        </w:rPr>
      </w:pPr>
      <w:r>
        <w:rPr>
          <w:rFonts w:ascii="Cambria" w:eastAsia="Times New Roman" w:hAnsi="Cambria"/>
          <w:bCs/>
          <w:sz w:val="24"/>
          <w:szCs w:val="24"/>
          <w:lang w:val="zh-CN" w:eastAsia="ja-JP"/>
        </w:rPr>
        <w:t xml:space="preserve">Videos clips </w:t>
      </w:r>
      <w:r>
        <w:rPr>
          <w:rFonts w:ascii="Cambria" w:eastAsia="Times New Roman" w:hAnsi="Cambria"/>
          <w:bCs/>
          <w:sz w:val="24"/>
          <w:szCs w:val="24"/>
          <w:lang w:eastAsia="ja-JP"/>
        </w:rPr>
        <w:t xml:space="preserve">with </w:t>
      </w:r>
      <w:r>
        <w:rPr>
          <w:rFonts w:ascii="Cambria" w:eastAsia="Times New Roman" w:hAnsi="Cambria"/>
          <w:bCs/>
          <w:sz w:val="24"/>
          <w:szCs w:val="24"/>
          <w:lang w:val="zh-CN" w:eastAsia="ja-JP"/>
        </w:rPr>
        <w:t>caption</w:t>
      </w:r>
      <w:r>
        <w:rPr>
          <w:rFonts w:ascii="Cambria" w:eastAsia="Times New Roman" w:hAnsi="Cambria"/>
          <w:bCs/>
          <w:sz w:val="24"/>
          <w:szCs w:val="24"/>
          <w:lang w:eastAsia="ja-JP"/>
        </w:rPr>
        <w:t xml:space="preserve"> (for social media)</w:t>
      </w:r>
    </w:p>
    <w:p w14:paraId="69366661" w14:textId="77777777" w:rsidR="005E1D8A" w:rsidRDefault="009B52AD">
      <w:pPr>
        <w:pStyle w:val="ListParagraph"/>
        <w:widowControl w:val="0"/>
        <w:numPr>
          <w:ilvl w:val="0"/>
          <w:numId w:val="8"/>
        </w:numPr>
        <w:tabs>
          <w:tab w:val="left" w:pos="220"/>
          <w:tab w:val="left" w:pos="720"/>
        </w:tabs>
        <w:autoSpaceDE w:val="0"/>
        <w:autoSpaceDN w:val="0"/>
        <w:adjustRightInd w:val="0"/>
        <w:spacing w:after="0" w:line="240" w:lineRule="auto"/>
        <w:rPr>
          <w:rFonts w:ascii="Cambria" w:eastAsia="Times New Roman" w:hAnsi="Cambria"/>
          <w:bCs/>
          <w:sz w:val="24"/>
          <w:szCs w:val="24"/>
          <w:lang w:val="zh-CN" w:eastAsia="ja-JP"/>
        </w:rPr>
      </w:pPr>
      <w:r>
        <w:rPr>
          <w:rFonts w:ascii="Cambria" w:eastAsia="Times New Roman" w:hAnsi="Cambria"/>
          <w:bCs/>
          <w:sz w:val="24"/>
          <w:szCs w:val="24"/>
          <w:lang w:val="zh-CN" w:eastAsia="ja-JP"/>
        </w:rPr>
        <w:t xml:space="preserve">Report </w:t>
      </w:r>
      <w:r>
        <w:rPr>
          <w:rFonts w:ascii="Cambria" w:eastAsia="Times New Roman" w:hAnsi="Cambria"/>
          <w:bCs/>
          <w:sz w:val="24"/>
          <w:szCs w:val="24"/>
          <w:lang w:eastAsia="ja-JP"/>
        </w:rPr>
        <w:t xml:space="preserve">with key events and service </w:t>
      </w:r>
      <w:r>
        <w:rPr>
          <w:rFonts w:ascii="Cambria" w:eastAsia="Times New Roman" w:hAnsi="Cambria"/>
          <w:bCs/>
          <w:sz w:val="24"/>
          <w:szCs w:val="24"/>
          <w:lang w:val="zh-CN" w:eastAsia="ja-JP"/>
        </w:rPr>
        <w:t xml:space="preserve">photos (hard and soft copy) </w:t>
      </w:r>
    </w:p>
    <w:p w14:paraId="670298B6" w14:textId="77777777" w:rsidR="005E1D8A" w:rsidRDefault="009B52AD">
      <w:pPr>
        <w:pStyle w:val="ListParagraph"/>
        <w:widowControl w:val="0"/>
        <w:numPr>
          <w:ilvl w:val="0"/>
          <w:numId w:val="8"/>
        </w:numPr>
        <w:tabs>
          <w:tab w:val="left" w:pos="220"/>
          <w:tab w:val="left" w:pos="720"/>
        </w:tabs>
        <w:autoSpaceDE w:val="0"/>
        <w:autoSpaceDN w:val="0"/>
        <w:adjustRightInd w:val="0"/>
        <w:spacing w:after="0" w:line="240" w:lineRule="auto"/>
        <w:rPr>
          <w:rFonts w:ascii="Cambria" w:eastAsia="Times New Roman" w:hAnsi="Cambria"/>
          <w:bCs/>
          <w:sz w:val="24"/>
          <w:szCs w:val="24"/>
          <w:lang w:val="zh-CN" w:eastAsia="ja-JP"/>
        </w:rPr>
      </w:pPr>
      <w:r>
        <w:rPr>
          <w:rFonts w:ascii="Cambria" w:eastAsia="Times New Roman" w:hAnsi="Cambria"/>
          <w:bCs/>
          <w:sz w:val="24"/>
          <w:szCs w:val="24"/>
          <w:lang w:val="zh-CN" w:eastAsia="ja-JP"/>
        </w:rPr>
        <w:t>Copies of events’ permits</w:t>
      </w:r>
    </w:p>
    <w:p w14:paraId="69A97986" w14:textId="7E708FF5" w:rsidR="005E1D8A" w:rsidRDefault="009B52AD">
      <w:pPr>
        <w:pStyle w:val="ListParagraph"/>
        <w:widowControl w:val="0"/>
        <w:numPr>
          <w:ilvl w:val="0"/>
          <w:numId w:val="8"/>
        </w:numPr>
        <w:tabs>
          <w:tab w:val="left" w:pos="220"/>
          <w:tab w:val="left" w:pos="720"/>
        </w:tabs>
        <w:autoSpaceDE w:val="0"/>
        <w:autoSpaceDN w:val="0"/>
        <w:adjustRightInd w:val="0"/>
        <w:spacing w:after="0" w:line="240" w:lineRule="auto"/>
        <w:rPr>
          <w:rFonts w:ascii="Cambria" w:eastAsia="Times New Roman" w:hAnsi="Cambria"/>
          <w:bCs/>
          <w:sz w:val="24"/>
          <w:szCs w:val="24"/>
          <w:lang w:val="zh-CN" w:eastAsia="ja-JP"/>
        </w:rPr>
      </w:pPr>
      <w:r>
        <w:rPr>
          <w:rFonts w:ascii="Cambria" w:eastAsia="Times New Roman" w:hAnsi="Cambria"/>
          <w:bCs/>
          <w:sz w:val="24"/>
          <w:szCs w:val="24"/>
          <w:lang w:eastAsia="ja-JP"/>
        </w:rPr>
        <w:t>Copies of data collection forms</w:t>
      </w:r>
      <w:r>
        <w:rPr>
          <w:rFonts w:ascii="Cambria" w:eastAsia="Times New Roman" w:hAnsi="Cambria"/>
          <w:bCs/>
          <w:sz w:val="24"/>
          <w:szCs w:val="24"/>
          <w:lang w:val="zh-CN" w:eastAsia="ja-JP"/>
        </w:rPr>
        <w:t xml:space="preserve"> </w:t>
      </w:r>
    </w:p>
    <w:p w14:paraId="17A5D695" w14:textId="77777777" w:rsidR="00843919" w:rsidRPr="00843919" w:rsidRDefault="00843919" w:rsidP="00843919">
      <w:pPr>
        <w:pStyle w:val="ListParagraph"/>
        <w:widowControl w:val="0"/>
        <w:tabs>
          <w:tab w:val="left" w:pos="220"/>
          <w:tab w:val="left" w:pos="720"/>
        </w:tabs>
        <w:autoSpaceDE w:val="0"/>
        <w:autoSpaceDN w:val="0"/>
        <w:adjustRightInd w:val="0"/>
        <w:spacing w:after="0" w:line="240" w:lineRule="auto"/>
        <w:rPr>
          <w:rFonts w:ascii="Cambria" w:eastAsia="DengXian" w:hAnsi="Cambria"/>
          <w:bCs/>
          <w:sz w:val="24"/>
          <w:szCs w:val="24"/>
          <w:lang w:val="zh-CN" w:eastAsia="zh-CN"/>
        </w:rPr>
      </w:pPr>
    </w:p>
    <w:p w14:paraId="25A7E9BD" w14:textId="77777777" w:rsidR="005E1D8A" w:rsidRDefault="005E1D8A">
      <w:pPr>
        <w:spacing w:after="0"/>
        <w:rPr>
          <w:rFonts w:ascii="Cambria" w:hAnsi="Cambria" w:cstheme="minorHAnsi"/>
          <w:sz w:val="24"/>
          <w:szCs w:val="24"/>
          <w:lang w:val="en-GB"/>
        </w:rPr>
      </w:pPr>
    </w:p>
    <w:p w14:paraId="35BECC41" w14:textId="77777777" w:rsidR="005E1D8A" w:rsidRDefault="009B52AD">
      <w:pPr>
        <w:spacing w:after="0"/>
        <w:rPr>
          <w:rFonts w:ascii="Cambria" w:hAnsi="Cambria" w:cstheme="minorHAnsi"/>
          <w:b/>
          <w:sz w:val="24"/>
          <w:szCs w:val="24"/>
        </w:rPr>
      </w:pPr>
      <w:r>
        <w:rPr>
          <w:rFonts w:ascii="Cambria" w:hAnsi="Cambria" w:cstheme="minorHAnsi"/>
          <w:b/>
          <w:color w:val="2F5496" w:themeColor="accent1" w:themeShade="BF"/>
          <w:sz w:val="24"/>
          <w:szCs w:val="24"/>
        </w:rPr>
        <w:t xml:space="preserve">Monitoring, Evaluation and Reporting </w:t>
      </w:r>
    </w:p>
    <w:p w14:paraId="73AEB639" w14:textId="77777777" w:rsidR="005E1D8A" w:rsidRDefault="009B52AD">
      <w:pPr>
        <w:pStyle w:val="ListParagraph"/>
        <w:numPr>
          <w:ilvl w:val="0"/>
          <w:numId w:val="9"/>
        </w:numPr>
        <w:spacing w:after="0"/>
        <w:rPr>
          <w:rFonts w:ascii="Cambria" w:hAnsi="Cambria" w:cstheme="minorHAnsi"/>
          <w:b/>
          <w:sz w:val="24"/>
          <w:szCs w:val="24"/>
        </w:rPr>
      </w:pPr>
      <w:r>
        <w:rPr>
          <w:rFonts w:ascii="Cambria" w:hAnsi="Cambria" w:cstheme="minorHAnsi"/>
          <w:b/>
          <w:sz w:val="24"/>
          <w:szCs w:val="24"/>
        </w:rPr>
        <w:t>Data collection</w:t>
      </w:r>
    </w:p>
    <w:p w14:paraId="10919608" w14:textId="7493F78D" w:rsidR="005E1D8A" w:rsidRDefault="009B52AD">
      <w:pPr>
        <w:spacing w:after="0"/>
        <w:jc w:val="both"/>
        <w:rPr>
          <w:rFonts w:ascii="Cambria" w:hAnsi="Cambria" w:cstheme="minorHAnsi"/>
          <w:sz w:val="24"/>
          <w:szCs w:val="24"/>
        </w:rPr>
      </w:pPr>
      <w:r>
        <w:rPr>
          <w:rFonts w:ascii="Cambria" w:hAnsi="Cambria" w:cstheme="minorHAnsi"/>
          <w:sz w:val="24"/>
          <w:szCs w:val="24"/>
        </w:rPr>
        <w:t xml:space="preserve">The data collected during implementation of the mid media activities will be captured using USAID Afya Shirikishi </w:t>
      </w:r>
      <w:r w:rsidR="00EF2862">
        <w:rPr>
          <w:rFonts w:ascii="Cambria" w:hAnsi="Cambria" w:cstheme="minorHAnsi"/>
          <w:sz w:val="24"/>
          <w:szCs w:val="24"/>
        </w:rPr>
        <w:t>mid media data collection</w:t>
      </w:r>
      <w:r>
        <w:rPr>
          <w:rFonts w:ascii="Cambria" w:hAnsi="Cambria" w:cstheme="minorHAnsi"/>
          <w:sz w:val="24"/>
          <w:szCs w:val="24"/>
        </w:rPr>
        <w:t xml:space="preserve"> form. </w:t>
      </w:r>
      <w:r w:rsidR="00843919">
        <w:rPr>
          <w:rFonts w:ascii="Cambria" w:hAnsi="Cambria" w:cstheme="minorHAnsi"/>
          <w:sz w:val="24"/>
          <w:szCs w:val="24"/>
        </w:rPr>
        <w:t>SHIDEPHA</w:t>
      </w:r>
      <w:r>
        <w:rPr>
          <w:rFonts w:ascii="Cambria" w:hAnsi="Cambria" w:cstheme="minorHAnsi"/>
          <w:sz w:val="24"/>
          <w:szCs w:val="24"/>
        </w:rPr>
        <w:t xml:space="preserve"> in collaboration with AMREF team will monitor the progress of activity implementation on weekly basis. </w:t>
      </w:r>
    </w:p>
    <w:p w14:paraId="3C3564FB" w14:textId="77777777" w:rsidR="005E1D8A" w:rsidRDefault="005E1D8A">
      <w:pPr>
        <w:spacing w:after="0"/>
        <w:jc w:val="both"/>
        <w:rPr>
          <w:rFonts w:ascii="Cambria" w:hAnsi="Cambria" w:cstheme="minorHAnsi"/>
          <w:sz w:val="24"/>
          <w:szCs w:val="24"/>
        </w:rPr>
      </w:pPr>
    </w:p>
    <w:p w14:paraId="676FD43D" w14:textId="5283C154" w:rsidR="005E1D8A" w:rsidRDefault="009B52AD">
      <w:pPr>
        <w:spacing w:after="0"/>
        <w:jc w:val="both"/>
        <w:rPr>
          <w:rFonts w:ascii="Cambria" w:hAnsi="Cambria" w:cstheme="minorHAnsi"/>
          <w:sz w:val="24"/>
          <w:szCs w:val="24"/>
        </w:rPr>
      </w:pPr>
      <w:r>
        <w:rPr>
          <w:rFonts w:ascii="Cambria" w:hAnsi="Cambria" w:cstheme="minorHAnsi"/>
          <w:sz w:val="24"/>
          <w:szCs w:val="24"/>
        </w:rPr>
        <w:t xml:space="preserve">During activity implementation the vendor is required to capture GPS coordinates of the location the event occurred. The GPS coordinated must be filled in the </w:t>
      </w:r>
      <w:r w:rsidR="00EF2862">
        <w:rPr>
          <w:rFonts w:ascii="Cambria" w:hAnsi="Cambria" w:cstheme="minorHAnsi"/>
          <w:sz w:val="24"/>
          <w:szCs w:val="24"/>
        </w:rPr>
        <w:t xml:space="preserve">data collection </w:t>
      </w:r>
      <w:r>
        <w:rPr>
          <w:rFonts w:ascii="Cambria" w:hAnsi="Cambria" w:cstheme="minorHAnsi"/>
          <w:sz w:val="24"/>
          <w:szCs w:val="24"/>
        </w:rPr>
        <w:t xml:space="preserve">form. Each </w:t>
      </w:r>
      <w:r w:rsidR="00EF2862">
        <w:rPr>
          <w:rFonts w:ascii="Cambria" w:hAnsi="Cambria" w:cstheme="minorHAnsi"/>
          <w:sz w:val="24"/>
          <w:szCs w:val="24"/>
        </w:rPr>
        <w:t xml:space="preserve">data collection </w:t>
      </w:r>
      <w:r>
        <w:rPr>
          <w:rFonts w:ascii="Cambria" w:hAnsi="Cambria" w:cstheme="minorHAnsi"/>
          <w:sz w:val="24"/>
          <w:szCs w:val="24"/>
        </w:rPr>
        <w:t xml:space="preserve">form must be verified by the WEO </w:t>
      </w:r>
      <w:r w:rsidR="00EF2862">
        <w:rPr>
          <w:rFonts w:ascii="Cambria" w:hAnsi="Cambria" w:cstheme="minorHAnsi"/>
          <w:sz w:val="24"/>
          <w:szCs w:val="24"/>
        </w:rPr>
        <w:t xml:space="preserve">or </w:t>
      </w:r>
      <w:r>
        <w:rPr>
          <w:rFonts w:ascii="Cambria" w:hAnsi="Cambria" w:cstheme="minorHAnsi"/>
          <w:sz w:val="24"/>
          <w:szCs w:val="24"/>
        </w:rPr>
        <w:t>VEO of the respective ward</w:t>
      </w:r>
      <w:r w:rsidR="00EF2862">
        <w:rPr>
          <w:rFonts w:ascii="Cambria" w:hAnsi="Cambria" w:cstheme="minorHAnsi"/>
          <w:sz w:val="24"/>
          <w:szCs w:val="24"/>
        </w:rPr>
        <w:t>/village</w:t>
      </w:r>
      <w:r>
        <w:rPr>
          <w:rFonts w:ascii="Cambria" w:hAnsi="Cambria" w:cstheme="minorHAnsi"/>
          <w:sz w:val="24"/>
          <w:szCs w:val="24"/>
        </w:rPr>
        <w:t xml:space="preserve"> which the events took place. </w:t>
      </w:r>
      <w:r w:rsidR="00C642ED">
        <w:rPr>
          <w:rFonts w:ascii="Cambria" w:hAnsi="Cambria" w:cstheme="minorHAnsi"/>
          <w:sz w:val="24"/>
          <w:szCs w:val="24"/>
        </w:rPr>
        <w:t>SHIDEPHA</w:t>
      </w:r>
      <w:r>
        <w:rPr>
          <w:rFonts w:ascii="Cambria" w:hAnsi="Cambria" w:cstheme="minorHAnsi"/>
          <w:sz w:val="24"/>
          <w:szCs w:val="24"/>
        </w:rPr>
        <w:t xml:space="preserve"> M</w:t>
      </w:r>
      <w:r w:rsidR="00EF2862">
        <w:rPr>
          <w:rFonts w:ascii="Cambria" w:hAnsi="Cambria" w:cstheme="minorHAnsi"/>
          <w:sz w:val="24"/>
          <w:szCs w:val="24"/>
        </w:rPr>
        <w:t xml:space="preserve">NE </w:t>
      </w:r>
      <w:r>
        <w:rPr>
          <w:rFonts w:ascii="Cambria" w:hAnsi="Cambria" w:cstheme="minorHAnsi"/>
          <w:sz w:val="24"/>
          <w:szCs w:val="24"/>
        </w:rPr>
        <w:t xml:space="preserve">will </w:t>
      </w:r>
      <w:r w:rsidR="00EF2862">
        <w:rPr>
          <w:rFonts w:ascii="Cambria" w:hAnsi="Cambria" w:cstheme="minorHAnsi"/>
          <w:sz w:val="24"/>
          <w:szCs w:val="24"/>
        </w:rPr>
        <w:t xml:space="preserve">review and </w:t>
      </w:r>
      <w:r>
        <w:rPr>
          <w:rFonts w:ascii="Cambria" w:hAnsi="Cambria" w:cstheme="minorHAnsi"/>
          <w:sz w:val="24"/>
          <w:szCs w:val="24"/>
        </w:rPr>
        <w:t xml:space="preserve">approve all data </w:t>
      </w:r>
    </w:p>
    <w:p w14:paraId="482E06F2" w14:textId="77777777" w:rsidR="005E1D8A" w:rsidRDefault="005E1D8A">
      <w:pPr>
        <w:spacing w:after="0"/>
        <w:jc w:val="both"/>
        <w:rPr>
          <w:rFonts w:ascii="Cambria" w:hAnsi="Cambria" w:cstheme="minorHAnsi"/>
          <w:sz w:val="24"/>
          <w:szCs w:val="24"/>
        </w:rPr>
      </w:pPr>
    </w:p>
    <w:p w14:paraId="28CD4323" w14:textId="05F405C8" w:rsidR="005E1D8A" w:rsidRDefault="009B52AD">
      <w:pPr>
        <w:spacing w:after="0"/>
        <w:jc w:val="both"/>
        <w:rPr>
          <w:rFonts w:ascii="Cambria" w:hAnsi="Cambria" w:cstheme="minorHAnsi"/>
          <w:sz w:val="24"/>
          <w:szCs w:val="24"/>
        </w:rPr>
      </w:pPr>
      <w:r>
        <w:rPr>
          <w:rFonts w:ascii="Cambria" w:hAnsi="Cambria" w:cstheme="minorHAnsi"/>
          <w:sz w:val="24"/>
          <w:szCs w:val="24"/>
        </w:rPr>
        <w:t>The mid media team will be working in close collaboration with the SBC Officer under supervision of the AMREF Regional Coordinator in the respective region</w:t>
      </w:r>
      <w:r w:rsidR="00EF2862">
        <w:rPr>
          <w:rFonts w:ascii="Cambria" w:hAnsi="Cambria" w:cstheme="minorHAnsi"/>
          <w:sz w:val="24"/>
          <w:szCs w:val="24"/>
        </w:rPr>
        <w:t>s</w:t>
      </w:r>
      <w:r>
        <w:rPr>
          <w:rFonts w:ascii="Cambria" w:hAnsi="Cambria" w:cstheme="minorHAnsi"/>
          <w:sz w:val="24"/>
          <w:szCs w:val="24"/>
        </w:rPr>
        <w:t xml:space="preserve">. </w:t>
      </w:r>
    </w:p>
    <w:p w14:paraId="7D8E7D94" w14:textId="5E74923F" w:rsidR="005B20F4" w:rsidRDefault="005B20F4">
      <w:pPr>
        <w:spacing w:after="0"/>
        <w:jc w:val="both"/>
        <w:rPr>
          <w:rFonts w:ascii="Cambria" w:hAnsi="Cambria" w:cstheme="minorHAnsi"/>
          <w:sz w:val="24"/>
          <w:szCs w:val="24"/>
        </w:rPr>
      </w:pPr>
    </w:p>
    <w:p w14:paraId="391B61EA" w14:textId="77777777" w:rsidR="005B20F4" w:rsidRDefault="005B20F4">
      <w:pPr>
        <w:spacing w:after="0"/>
        <w:jc w:val="both"/>
        <w:rPr>
          <w:rFonts w:ascii="Cambria" w:hAnsi="Cambria" w:cstheme="minorHAnsi"/>
          <w:sz w:val="24"/>
          <w:szCs w:val="24"/>
        </w:rPr>
      </w:pPr>
    </w:p>
    <w:p w14:paraId="65956BA8" w14:textId="1FBFF6CA" w:rsidR="005E1D8A" w:rsidRDefault="005E1D8A">
      <w:pPr>
        <w:spacing w:after="0"/>
        <w:rPr>
          <w:rFonts w:ascii="Cambria" w:hAnsi="Cambria" w:cstheme="minorHAnsi"/>
          <w:sz w:val="24"/>
          <w:szCs w:val="24"/>
        </w:rPr>
      </w:pPr>
    </w:p>
    <w:p w14:paraId="226B6014" w14:textId="77777777" w:rsidR="00EF2862" w:rsidRDefault="00EF2862">
      <w:pPr>
        <w:spacing w:after="0"/>
        <w:rPr>
          <w:rFonts w:ascii="Cambria" w:hAnsi="Cambria" w:cstheme="minorHAnsi"/>
          <w:sz w:val="24"/>
          <w:szCs w:val="24"/>
        </w:rPr>
      </w:pPr>
    </w:p>
    <w:p w14:paraId="304FF2FC" w14:textId="77777777" w:rsidR="005E1D8A" w:rsidRDefault="009B52AD">
      <w:pPr>
        <w:pStyle w:val="ListParagraph"/>
        <w:numPr>
          <w:ilvl w:val="0"/>
          <w:numId w:val="9"/>
        </w:numPr>
        <w:spacing w:after="0"/>
        <w:rPr>
          <w:rFonts w:ascii="Cambria" w:hAnsi="Cambria" w:cstheme="minorHAnsi"/>
          <w:b/>
          <w:sz w:val="24"/>
          <w:szCs w:val="24"/>
        </w:rPr>
      </w:pPr>
      <w:r>
        <w:rPr>
          <w:rFonts w:ascii="Cambria" w:hAnsi="Cambria" w:cstheme="minorHAnsi"/>
          <w:b/>
          <w:sz w:val="24"/>
          <w:szCs w:val="24"/>
        </w:rPr>
        <w:t>Reporting</w:t>
      </w:r>
    </w:p>
    <w:p w14:paraId="0629770E" w14:textId="2486546B" w:rsidR="005E1D8A" w:rsidRDefault="009B52AD">
      <w:pPr>
        <w:spacing w:after="0"/>
        <w:jc w:val="both"/>
        <w:rPr>
          <w:rFonts w:ascii="Cambria" w:hAnsi="Cambria" w:cstheme="minorHAnsi"/>
          <w:sz w:val="24"/>
          <w:szCs w:val="24"/>
        </w:rPr>
      </w:pPr>
      <w:r>
        <w:rPr>
          <w:rFonts w:ascii="Cambria" w:hAnsi="Cambria" w:cstheme="minorHAnsi"/>
          <w:sz w:val="24"/>
          <w:szCs w:val="24"/>
        </w:rPr>
        <w:t xml:space="preserve">The vendor will share a full detail </w:t>
      </w:r>
      <w:r w:rsidR="00D436CC">
        <w:rPr>
          <w:rFonts w:ascii="Cambria" w:hAnsi="Cambria" w:cstheme="minorHAnsi"/>
          <w:sz w:val="24"/>
          <w:szCs w:val="24"/>
        </w:rPr>
        <w:t xml:space="preserve">narrative </w:t>
      </w:r>
      <w:r>
        <w:rPr>
          <w:rFonts w:ascii="Cambria" w:hAnsi="Cambria" w:cstheme="minorHAnsi"/>
          <w:sz w:val="24"/>
          <w:szCs w:val="24"/>
        </w:rPr>
        <w:t xml:space="preserve">report at the end of the scope with all relevant indicators reported as part of program implementation report. This report should include relevant photos taken during the activity. </w:t>
      </w:r>
    </w:p>
    <w:p w14:paraId="7FC90ED3" w14:textId="77777777" w:rsidR="005E1D8A" w:rsidRDefault="005E1D8A">
      <w:pPr>
        <w:spacing w:after="0"/>
        <w:jc w:val="both"/>
        <w:rPr>
          <w:rFonts w:ascii="Cambria" w:hAnsi="Cambria" w:cstheme="minorHAnsi"/>
          <w:sz w:val="24"/>
          <w:szCs w:val="24"/>
        </w:rPr>
      </w:pPr>
    </w:p>
    <w:p w14:paraId="5F4AC470" w14:textId="77777777" w:rsidR="005E1D8A" w:rsidRDefault="009B52AD">
      <w:pPr>
        <w:jc w:val="both"/>
        <w:rPr>
          <w:rFonts w:ascii="Cambria" w:hAnsi="Cambria" w:cstheme="minorHAnsi"/>
          <w:sz w:val="24"/>
          <w:szCs w:val="24"/>
        </w:rPr>
      </w:pPr>
      <w:r>
        <w:rPr>
          <w:rFonts w:ascii="Cambria" w:hAnsi="Cambria" w:cstheme="minorHAnsi"/>
          <w:sz w:val="24"/>
          <w:szCs w:val="24"/>
        </w:rPr>
        <w:t xml:space="preserve">The submitted detailed report must highlight achievement, challenges encountered, suggestion for improvement for future activities to be implemented. Vendor will also be required to document and report frequently asked questions from the community to inform future programming </w:t>
      </w:r>
    </w:p>
    <w:p w14:paraId="525EEC68" w14:textId="77777777" w:rsidR="005E1D8A" w:rsidRDefault="009B52AD">
      <w:pPr>
        <w:spacing w:after="0"/>
        <w:jc w:val="both"/>
        <w:rPr>
          <w:rFonts w:ascii="Cambria" w:hAnsi="Cambria" w:cstheme="minorHAnsi"/>
          <w:sz w:val="24"/>
          <w:szCs w:val="24"/>
        </w:rPr>
      </w:pPr>
      <w:r>
        <w:rPr>
          <w:rFonts w:ascii="Cambria" w:hAnsi="Cambria" w:cstheme="minorHAnsi"/>
          <w:sz w:val="24"/>
          <w:szCs w:val="24"/>
        </w:rPr>
        <w:t>At minimum, the following indicators will be reported monthly:</w:t>
      </w:r>
    </w:p>
    <w:p w14:paraId="1EA024F4" w14:textId="21D6C950" w:rsidR="005E1D8A" w:rsidRDefault="009B52AD">
      <w:pPr>
        <w:numPr>
          <w:ilvl w:val="0"/>
          <w:numId w:val="10"/>
        </w:numPr>
        <w:spacing w:after="0"/>
        <w:jc w:val="both"/>
        <w:rPr>
          <w:rFonts w:ascii="Cambria" w:hAnsi="Cambria" w:cstheme="minorHAnsi"/>
          <w:sz w:val="24"/>
          <w:szCs w:val="24"/>
        </w:rPr>
      </w:pPr>
      <w:r>
        <w:rPr>
          <w:rFonts w:ascii="Cambria" w:hAnsi="Cambria" w:cstheme="minorHAnsi"/>
          <w:sz w:val="24"/>
          <w:szCs w:val="24"/>
        </w:rPr>
        <w:t>Number of individuals reached by PSA</w:t>
      </w:r>
      <w:r w:rsidR="006E7F83">
        <w:rPr>
          <w:rFonts w:ascii="Cambria" w:hAnsi="Cambria" w:cstheme="minorHAnsi"/>
          <w:sz w:val="24"/>
          <w:szCs w:val="24"/>
        </w:rPr>
        <w:t xml:space="preserve"> and </w:t>
      </w:r>
      <w:r>
        <w:rPr>
          <w:rFonts w:ascii="Cambria" w:hAnsi="Cambria" w:cstheme="minorHAnsi"/>
          <w:sz w:val="24"/>
          <w:szCs w:val="24"/>
        </w:rPr>
        <w:t xml:space="preserve">roadshows events disaggregated by age, sex, ward, district </w:t>
      </w:r>
      <w:r w:rsidR="00D436CC">
        <w:rPr>
          <w:rFonts w:ascii="Cambria" w:hAnsi="Cambria" w:cstheme="minorHAnsi"/>
          <w:sz w:val="24"/>
          <w:szCs w:val="24"/>
        </w:rPr>
        <w:t>and region</w:t>
      </w:r>
    </w:p>
    <w:p w14:paraId="00B66FF3" w14:textId="4C5C7F5D" w:rsidR="005E1D8A" w:rsidRDefault="009B52AD">
      <w:pPr>
        <w:numPr>
          <w:ilvl w:val="0"/>
          <w:numId w:val="10"/>
        </w:numPr>
        <w:spacing w:after="0"/>
        <w:jc w:val="both"/>
        <w:rPr>
          <w:rFonts w:ascii="Cambria" w:hAnsi="Cambria" w:cstheme="minorHAnsi"/>
          <w:sz w:val="24"/>
          <w:szCs w:val="24"/>
        </w:rPr>
      </w:pPr>
      <w:r>
        <w:rPr>
          <w:rFonts w:ascii="Cambria" w:hAnsi="Cambria" w:cstheme="minorHAnsi"/>
          <w:sz w:val="24"/>
          <w:szCs w:val="24"/>
        </w:rPr>
        <w:t>Number of PSA</w:t>
      </w:r>
      <w:r w:rsidR="006E7F83">
        <w:rPr>
          <w:rFonts w:ascii="Cambria" w:hAnsi="Cambria" w:cstheme="minorHAnsi"/>
          <w:sz w:val="24"/>
          <w:szCs w:val="24"/>
        </w:rPr>
        <w:t xml:space="preserve"> and </w:t>
      </w:r>
      <w:r>
        <w:rPr>
          <w:rFonts w:ascii="Cambria" w:hAnsi="Cambria" w:cstheme="minorHAnsi"/>
          <w:sz w:val="24"/>
          <w:szCs w:val="24"/>
        </w:rPr>
        <w:t xml:space="preserve">roadshows events conducted   </w:t>
      </w:r>
    </w:p>
    <w:p w14:paraId="71F15F71" w14:textId="77777777" w:rsidR="005E1D8A" w:rsidRDefault="005E1D8A">
      <w:pPr>
        <w:spacing w:after="0"/>
        <w:jc w:val="both"/>
        <w:rPr>
          <w:rFonts w:ascii="Cambria" w:hAnsi="Cambria" w:cstheme="minorHAnsi"/>
          <w:sz w:val="24"/>
          <w:szCs w:val="24"/>
        </w:rPr>
      </w:pPr>
    </w:p>
    <w:p w14:paraId="53E76BA9" w14:textId="14EFFBC9" w:rsidR="005E1D8A" w:rsidRDefault="005E1D8A">
      <w:pPr>
        <w:spacing w:after="0"/>
        <w:rPr>
          <w:rFonts w:ascii="Cambria" w:hAnsi="Cambria" w:cstheme="minorHAnsi"/>
          <w:sz w:val="24"/>
          <w:szCs w:val="24"/>
          <w:lang w:val="en-GB"/>
        </w:rPr>
      </w:pPr>
    </w:p>
    <w:sectPr w:rsidR="005E1D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1ADE0" w14:textId="77777777" w:rsidR="00E902D9" w:rsidRDefault="00E902D9">
      <w:pPr>
        <w:spacing w:line="240" w:lineRule="auto"/>
      </w:pPr>
      <w:r>
        <w:separator/>
      </w:r>
    </w:p>
  </w:endnote>
  <w:endnote w:type="continuationSeparator" w:id="0">
    <w:p w14:paraId="2050BA3B" w14:textId="77777777" w:rsidR="00E902D9" w:rsidRDefault="00E902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F7CF1" w14:textId="77777777" w:rsidR="00E902D9" w:rsidRDefault="00E902D9">
      <w:pPr>
        <w:spacing w:after="0"/>
      </w:pPr>
      <w:r>
        <w:separator/>
      </w:r>
    </w:p>
  </w:footnote>
  <w:footnote w:type="continuationSeparator" w:id="0">
    <w:p w14:paraId="121C0EAF" w14:textId="77777777" w:rsidR="00E902D9" w:rsidRDefault="00E902D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6577"/>
    <w:multiLevelType w:val="multilevel"/>
    <w:tmpl w:val="03EA657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9A7C11"/>
    <w:multiLevelType w:val="multilevel"/>
    <w:tmpl w:val="069A7C11"/>
    <w:lvl w:ilvl="0">
      <w:start w:val="1"/>
      <w:numFmt w:val="bullet"/>
      <w:lvlText w:val="•"/>
      <w:lvlJc w:val="left"/>
      <w:pPr>
        <w:ind w:left="720" w:hanging="360"/>
      </w:pPr>
      <w:rPr>
        <w:rFonts w:hint="default"/>
      </w:rPr>
    </w:lvl>
    <w:lvl w:ilvl="1">
      <w:numFmt w:val="bullet"/>
      <w:lvlText w:val="•"/>
      <w:lvlJc w:val="left"/>
      <w:pPr>
        <w:ind w:left="1800" w:hanging="720"/>
      </w:pPr>
      <w:rPr>
        <w:rFonts w:ascii="Calibri" w:eastAsia="Times New Roman" w:hAnsi="Calibri" w:cs="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044525"/>
    <w:multiLevelType w:val="multilevel"/>
    <w:tmpl w:val="0B0445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1D25DD9"/>
    <w:multiLevelType w:val="multilevel"/>
    <w:tmpl w:val="11D25DD9"/>
    <w:lvl w:ilvl="0">
      <w:start w:val="1"/>
      <w:numFmt w:val="decimal"/>
      <w:lvlText w:val="%1."/>
      <w:lvlJc w:val="left"/>
      <w:pPr>
        <w:ind w:left="707" w:hanging="360"/>
      </w:pPr>
      <w:rPr>
        <w:rFonts w:ascii="Times New Roman" w:eastAsia="Times New Roman" w:hAnsi="Times New Roman" w:hint="default"/>
        <w:sz w:val="24"/>
        <w:szCs w:val="24"/>
      </w:rPr>
    </w:lvl>
    <w:lvl w:ilvl="1">
      <w:start w:val="1"/>
      <w:numFmt w:val="decimal"/>
      <w:lvlText w:val="%2."/>
      <w:lvlJc w:val="left"/>
      <w:pPr>
        <w:ind w:left="860" w:hanging="360"/>
      </w:pPr>
      <w:rPr>
        <w:rFonts w:ascii="Times New Roman" w:eastAsia="Times New Roman" w:hAnsi="Times New Roman" w:hint="default"/>
        <w:sz w:val="24"/>
        <w:szCs w:val="24"/>
      </w:rPr>
    </w:lvl>
    <w:lvl w:ilvl="2">
      <w:start w:val="1"/>
      <w:numFmt w:val="bullet"/>
      <w:lvlText w:val="•"/>
      <w:lvlJc w:val="left"/>
      <w:pPr>
        <w:ind w:left="1873" w:hanging="360"/>
      </w:pPr>
      <w:rPr>
        <w:rFonts w:hint="default"/>
      </w:rPr>
    </w:lvl>
    <w:lvl w:ilvl="3">
      <w:start w:val="1"/>
      <w:numFmt w:val="bullet"/>
      <w:lvlText w:val="•"/>
      <w:lvlJc w:val="left"/>
      <w:pPr>
        <w:ind w:left="2886" w:hanging="360"/>
      </w:pPr>
      <w:rPr>
        <w:rFonts w:hint="default"/>
      </w:rPr>
    </w:lvl>
    <w:lvl w:ilvl="4">
      <w:start w:val="1"/>
      <w:numFmt w:val="bullet"/>
      <w:lvlText w:val="•"/>
      <w:lvlJc w:val="left"/>
      <w:pPr>
        <w:ind w:left="3900" w:hanging="360"/>
      </w:pPr>
      <w:rPr>
        <w:rFonts w:hint="default"/>
      </w:rPr>
    </w:lvl>
    <w:lvl w:ilvl="5">
      <w:start w:val="1"/>
      <w:numFmt w:val="bullet"/>
      <w:lvlText w:val="•"/>
      <w:lvlJc w:val="left"/>
      <w:pPr>
        <w:ind w:left="4913" w:hanging="360"/>
      </w:pPr>
      <w:rPr>
        <w:rFonts w:hint="default"/>
      </w:rPr>
    </w:lvl>
    <w:lvl w:ilvl="6">
      <w:start w:val="1"/>
      <w:numFmt w:val="bullet"/>
      <w:lvlText w:val="•"/>
      <w:lvlJc w:val="left"/>
      <w:pPr>
        <w:ind w:left="5926" w:hanging="360"/>
      </w:pPr>
      <w:rPr>
        <w:rFonts w:hint="default"/>
      </w:rPr>
    </w:lvl>
    <w:lvl w:ilvl="7">
      <w:start w:val="1"/>
      <w:numFmt w:val="bullet"/>
      <w:lvlText w:val="•"/>
      <w:lvlJc w:val="left"/>
      <w:pPr>
        <w:ind w:left="6940" w:hanging="360"/>
      </w:pPr>
      <w:rPr>
        <w:rFonts w:hint="default"/>
      </w:rPr>
    </w:lvl>
    <w:lvl w:ilvl="8">
      <w:start w:val="1"/>
      <w:numFmt w:val="bullet"/>
      <w:lvlText w:val="•"/>
      <w:lvlJc w:val="left"/>
      <w:pPr>
        <w:ind w:left="7953" w:hanging="360"/>
      </w:pPr>
      <w:rPr>
        <w:rFonts w:hint="default"/>
      </w:rPr>
    </w:lvl>
  </w:abstractNum>
  <w:abstractNum w:abstractNumId="4" w15:restartNumberingAfterBreak="0">
    <w:nsid w:val="285A47DD"/>
    <w:multiLevelType w:val="multilevel"/>
    <w:tmpl w:val="285A47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7D41F6"/>
    <w:multiLevelType w:val="multilevel"/>
    <w:tmpl w:val="397D41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7E348E1"/>
    <w:multiLevelType w:val="multilevel"/>
    <w:tmpl w:val="67E348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37C30F6"/>
    <w:multiLevelType w:val="multilevel"/>
    <w:tmpl w:val="737C30F6"/>
    <w:lvl w:ilvl="0">
      <w:start w:val="1"/>
      <w:numFmt w:val="decimal"/>
      <w:lvlText w:val="%1."/>
      <w:lvlJc w:val="left"/>
      <w:pPr>
        <w:ind w:left="502"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 w15:restartNumberingAfterBreak="0">
    <w:nsid w:val="7B7160F4"/>
    <w:multiLevelType w:val="multilevel"/>
    <w:tmpl w:val="7B7160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BBF0F0B"/>
    <w:multiLevelType w:val="multilevel"/>
    <w:tmpl w:val="7BBF0F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86482725">
    <w:abstractNumId w:val="7"/>
  </w:num>
  <w:num w:numId="2" w16cid:durableId="1274556259">
    <w:abstractNumId w:val="3"/>
  </w:num>
  <w:num w:numId="3" w16cid:durableId="1357535002">
    <w:abstractNumId w:val="5"/>
  </w:num>
  <w:num w:numId="4" w16cid:durableId="597295681">
    <w:abstractNumId w:val="2"/>
  </w:num>
  <w:num w:numId="5" w16cid:durableId="2075926719">
    <w:abstractNumId w:val="0"/>
  </w:num>
  <w:num w:numId="6" w16cid:durableId="1630741382">
    <w:abstractNumId w:val="6"/>
  </w:num>
  <w:num w:numId="7" w16cid:durableId="1784034204">
    <w:abstractNumId w:val="8"/>
  </w:num>
  <w:num w:numId="8" w16cid:durableId="1163662285">
    <w:abstractNumId w:val="9"/>
  </w:num>
  <w:num w:numId="9" w16cid:durableId="1185633779">
    <w:abstractNumId w:val="4"/>
  </w:num>
  <w:num w:numId="10" w16cid:durableId="401803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BCF"/>
    <w:rsid w:val="00002313"/>
    <w:rsid w:val="00003D2C"/>
    <w:rsid w:val="00003E97"/>
    <w:rsid w:val="000049C0"/>
    <w:rsid w:val="000108BE"/>
    <w:rsid w:val="00011CD6"/>
    <w:rsid w:val="000226F2"/>
    <w:rsid w:val="00025EA6"/>
    <w:rsid w:val="0003019C"/>
    <w:rsid w:val="00032372"/>
    <w:rsid w:val="000330E8"/>
    <w:rsid w:val="0004301C"/>
    <w:rsid w:val="00045B5F"/>
    <w:rsid w:val="00051899"/>
    <w:rsid w:val="00052317"/>
    <w:rsid w:val="000527FB"/>
    <w:rsid w:val="00052C30"/>
    <w:rsid w:val="0005337B"/>
    <w:rsid w:val="00054AF4"/>
    <w:rsid w:val="00055080"/>
    <w:rsid w:val="00056272"/>
    <w:rsid w:val="000615A7"/>
    <w:rsid w:val="000615FB"/>
    <w:rsid w:val="00061BB7"/>
    <w:rsid w:val="00067570"/>
    <w:rsid w:val="00070088"/>
    <w:rsid w:val="000749E6"/>
    <w:rsid w:val="00076803"/>
    <w:rsid w:val="000778F2"/>
    <w:rsid w:val="00084139"/>
    <w:rsid w:val="00090BB1"/>
    <w:rsid w:val="00093F19"/>
    <w:rsid w:val="0009550E"/>
    <w:rsid w:val="000956E0"/>
    <w:rsid w:val="00096018"/>
    <w:rsid w:val="000A122F"/>
    <w:rsid w:val="000A16EB"/>
    <w:rsid w:val="000A1B8C"/>
    <w:rsid w:val="000A1D2A"/>
    <w:rsid w:val="000A1D4E"/>
    <w:rsid w:val="000A1F11"/>
    <w:rsid w:val="000A70E5"/>
    <w:rsid w:val="000B1D4E"/>
    <w:rsid w:val="000B4AE9"/>
    <w:rsid w:val="000B595B"/>
    <w:rsid w:val="000B69E2"/>
    <w:rsid w:val="000C0CD9"/>
    <w:rsid w:val="000C4202"/>
    <w:rsid w:val="000C6202"/>
    <w:rsid w:val="000C6836"/>
    <w:rsid w:val="000C7F0D"/>
    <w:rsid w:val="000D212E"/>
    <w:rsid w:val="000D53DD"/>
    <w:rsid w:val="000D6700"/>
    <w:rsid w:val="000D7683"/>
    <w:rsid w:val="000E276E"/>
    <w:rsid w:val="000E6B1D"/>
    <w:rsid w:val="000E791B"/>
    <w:rsid w:val="000F1336"/>
    <w:rsid w:val="000F5AD5"/>
    <w:rsid w:val="000F7C3B"/>
    <w:rsid w:val="0010076B"/>
    <w:rsid w:val="0010092D"/>
    <w:rsid w:val="00104B47"/>
    <w:rsid w:val="00112AB4"/>
    <w:rsid w:val="00116237"/>
    <w:rsid w:val="00116A7B"/>
    <w:rsid w:val="001174C4"/>
    <w:rsid w:val="00120870"/>
    <w:rsid w:val="00121DD1"/>
    <w:rsid w:val="001256FF"/>
    <w:rsid w:val="001430DE"/>
    <w:rsid w:val="00143C36"/>
    <w:rsid w:val="001516A6"/>
    <w:rsid w:val="00152397"/>
    <w:rsid w:val="00153866"/>
    <w:rsid w:val="00160AA9"/>
    <w:rsid w:val="00165BB4"/>
    <w:rsid w:val="00165F52"/>
    <w:rsid w:val="001677DC"/>
    <w:rsid w:val="0017038A"/>
    <w:rsid w:val="001710AE"/>
    <w:rsid w:val="00173862"/>
    <w:rsid w:val="001823C7"/>
    <w:rsid w:val="0018398A"/>
    <w:rsid w:val="0018535F"/>
    <w:rsid w:val="00186095"/>
    <w:rsid w:val="0018742E"/>
    <w:rsid w:val="001931B9"/>
    <w:rsid w:val="001962B7"/>
    <w:rsid w:val="00196563"/>
    <w:rsid w:val="001A36A2"/>
    <w:rsid w:val="001A3894"/>
    <w:rsid w:val="001A67A2"/>
    <w:rsid w:val="001B13B2"/>
    <w:rsid w:val="001B3E22"/>
    <w:rsid w:val="001B7C6B"/>
    <w:rsid w:val="001C2C05"/>
    <w:rsid w:val="001C33C6"/>
    <w:rsid w:val="001C3507"/>
    <w:rsid w:val="001C3E77"/>
    <w:rsid w:val="001C5C99"/>
    <w:rsid w:val="001C628D"/>
    <w:rsid w:val="001D0F18"/>
    <w:rsid w:val="001D11C7"/>
    <w:rsid w:val="001D6A69"/>
    <w:rsid w:val="001E1165"/>
    <w:rsid w:val="001E271E"/>
    <w:rsid w:val="001E61E9"/>
    <w:rsid w:val="001E7496"/>
    <w:rsid w:val="001E7E8C"/>
    <w:rsid w:val="001F05F7"/>
    <w:rsid w:val="001F09BD"/>
    <w:rsid w:val="001F7321"/>
    <w:rsid w:val="00200CBD"/>
    <w:rsid w:val="0020778B"/>
    <w:rsid w:val="002078CD"/>
    <w:rsid w:val="00212C01"/>
    <w:rsid w:val="00212E80"/>
    <w:rsid w:val="00215B5C"/>
    <w:rsid w:val="0022005E"/>
    <w:rsid w:val="0022424C"/>
    <w:rsid w:val="0022518B"/>
    <w:rsid w:val="00226D1B"/>
    <w:rsid w:val="00226F65"/>
    <w:rsid w:val="00230AFC"/>
    <w:rsid w:val="00231712"/>
    <w:rsid w:val="00231E4E"/>
    <w:rsid w:val="00232627"/>
    <w:rsid w:val="00233315"/>
    <w:rsid w:val="00251DCB"/>
    <w:rsid w:val="002521C9"/>
    <w:rsid w:val="002545F9"/>
    <w:rsid w:val="002569FE"/>
    <w:rsid w:val="00256CA1"/>
    <w:rsid w:val="00256EB8"/>
    <w:rsid w:val="002602D4"/>
    <w:rsid w:val="002611E5"/>
    <w:rsid w:val="00263039"/>
    <w:rsid w:val="002728AD"/>
    <w:rsid w:val="0027672D"/>
    <w:rsid w:val="00277D6D"/>
    <w:rsid w:val="00281E0C"/>
    <w:rsid w:val="00286D54"/>
    <w:rsid w:val="00292496"/>
    <w:rsid w:val="0029454A"/>
    <w:rsid w:val="00294ABD"/>
    <w:rsid w:val="0029793F"/>
    <w:rsid w:val="002A275C"/>
    <w:rsid w:val="002A7CE3"/>
    <w:rsid w:val="002B057C"/>
    <w:rsid w:val="002B1B02"/>
    <w:rsid w:val="002B4D39"/>
    <w:rsid w:val="002B51CF"/>
    <w:rsid w:val="002B62F8"/>
    <w:rsid w:val="002B6634"/>
    <w:rsid w:val="002C0EA0"/>
    <w:rsid w:val="002C1202"/>
    <w:rsid w:val="002C2EC0"/>
    <w:rsid w:val="002D2C85"/>
    <w:rsid w:val="002D57FB"/>
    <w:rsid w:val="002D6B67"/>
    <w:rsid w:val="002F1AD8"/>
    <w:rsid w:val="002F39A9"/>
    <w:rsid w:val="002F3C49"/>
    <w:rsid w:val="002F72A1"/>
    <w:rsid w:val="0030008D"/>
    <w:rsid w:val="00302A24"/>
    <w:rsid w:val="00305F56"/>
    <w:rsid w:val="003120BA"/>
    <w:rsid w:val="003127C8"/>
    <w:rsid w:val="00315F02"/>
    <w:rsid w:val="00317010"/>
    <w:rsid w:val="003206C3"/>
    <w:rsid w:val="0033008F"/>
    <w:rsid w:val="00331528"/>
    <w:rsid w:val="003316D9"/>
    <w:rsid w:val="003323DB"/>
    <w:rsid w:val="003327B3"/>
    <w:rsid w:val="003332F3"/>
    <w:rsid w:val="003337A9"/>
    <w:rsid w:val="00334086"/>
    <w:rsid w:val="00336584"/>
    <w:rsid w:val="003403FD"/>
    <w:rsid w:val="003424A8"/>
    <w:rsid w:val="00342C5D"/>
    <w:rsid w:val="00342DDB"/>
    <w:rsid w:val="003433E6"/>
    <w:rsid w:val="00346A9B"/>
    <w:rsid w:val="003502BD"/>
    <w:rsid w:val="00350AD0"/>
    <w:rsid w:val="00350D63"/>
    <w:rsid w:val="0035242D"/>
    <w:rsid w:val="0035273D"/>
    <w:rsid w:val="00352AEC"/>
    <w:rsid w:val="00354229"/>
    <w:rsid w:val="00354C1C"/>
    <w:rsid w:val="00357E5E"/>
    <w:rsid w:val="003612C3"/>
    <w:rsid w:val="00362BB2"/>
    <w:rsid w:val="00365123"/>
    <w:rsid w:val="00366063"/>
    <w:rsid w:val="003743C8"/>
    <w:rsid w:val="00382B1B"/>
    <w:rsid w:val="00392EBD"/>
    <w:rsid w:val="00393368"/>
    <w:rsid w:val="00394987"/>
    <w:rsid w:val="003959A2"/>
    <w:rsid w:val="00397C6E"/>
    <w:rsid w:val="003A6634"/>
    <w:rsid w:val="003A6F02"/>
    <w:rsid w:val="003A78CD"/>
    <w:rsid w:val="003B12C6"/>
    <w:rsid w:val="003B28E9"/>
    <w:rsid w:val="003B319E"/>
    <w:rsid w:val="003B46CA"/>
    <w:rsid w:val="003C0493"/>
    <w:rsid w:val="003D24BC"/>
    <w:rsid w:val="003D67E3"/>
    <w:rsid w:val="003E5362"/>
    <w:rsid w:val="003F2E4A"/>
    <w:rsid w:val="003F5BF8"/>
    <w:rsid w:val="00401C7C"/>
    <w:rsid w:val="00405F25"/>
    <w:rsid w:val="004141A5"/>
    <w:rsid w:val="0041638B"/>
    <w:rsid w:val="00420EFE"/>
    <w:rsid w:val="004266B7"/>
    <w:rsid w:val="00434BC7"/>
    <w:rsid w:val="004413FE"/>
    <w:rsid w:val="00441FBE"/>
    <w:rsid w:val="004446EA"/>
    <w:rsid w:val="004471A6"/>
    <w:rsid w:val="00452231"/>
    <w:rsid w:val="00452257"/>
    <w:rsid w:val="00452F50"/>
    <w:rsid w:val="00453D66"/>
    <w:rsid w:val="00455C5A"/>
    <w:rsid w:val="0046038D"/>
    <w:rsid w:val="00476B69"/>
    <w:rsid w:val="00477AE1"/>
    <w:rsid w:val="0048035E"/>
    <w:rsid w:val="00484DD4"/>
    <w:rsid w:val="00486D34"/>
    <w:rsid w:val="004905A9"/>
    <w:rsid w:val="0049311B"/>
    <w:rsid w:val="0049477F"/>
    <w:rsid w:val="004978B9"/>
    <w:rsid w:val="00497CCD"/>
    <w:rsid w:val="004A006B"/>
    <w:rsid w:val="004A3A70"/>
    <w:rsid w:val="004A68B2"/>
    <w:rsid w:val="004A74A5"/>
    <w:rsid w:val="004B2139"/>
    <w:rsid w:val="004B31D9"/>
    <w:rsid w:val="004B32C0"/>
    <w:rsid w:val="004B530F"/>
    <w:rsid w:val="004B5712"/>
    <w:rsid w:val="004C1250"/>
    <w:rsid w:val="004C1EE6"/>
    <w:rsid w:val="004C397B"/>
    <w:rsid w:val="004D129D"/>
    <w:rsid w:val="004D54DB"/>
    <w:rsid w:val="004E14A1"/>
    <w:rsid w:val="004E1DAD"/>
    <w:rsid w:val="004E2DB8"/>
    <w:rsid w:val="004E66F1"/>
    <w:rsid w:val="004F0B93"/>
    <w:rsid w:val="004F17F8"/>
    <w:rsid w:val="004F3404"/>
    <w:rsid w:val="004F768E"/>
    <w:rsid w:val="00501C1D"/>
    <w:rsid w:val="00502987"/>
    <w:rsid w:val="00502B5C"/>
    <w:rsid w:val="00502FF4"/>
    <w:rsid w:val="00503D3C"/>
    <w:rsid w:val="00511555"/>
    <w:rsid w:val="00520B43"/>
    <w:rsid w:val="00521767"/>
    <w:rsid w:val="00523EAA"/>
    <w:rsid w:val="0053013E"/>
    <w:rsid w:val="005310A2"/>
    <w:rsid w:val="00532ED4"/>
    <w:rsid w:val="005338E3"/>
    <w:rsid w:val="005363D9"/>
    <w:rsid w:val="005376EA"/>
    <w:rsid w:val="00542873"/>
    <w:rsid w:val="00544D9D"/>
    <w:rsid w:val="00553A44"/>
    <w:rsid w:val="00565A4C"/>
    <w:rsid w:val="00572726"/>
    <w:rsid w:val="005747AB"/>
    <w:rsid w:val="005757F1"/>
    <w:rsid w:val="005758F0"/>
    <w:rsid w:val="00576C3B"/>
    <w:rsid w:val="005811E1"/>
    <w:rsid w:val="005827B6"/>
    <w:rsid w:val="00583AC2"/>
    <w:rsid w:val="0058610E"/>
    <w:rsid w:val="00587BCE"/>
    <w:rsid w:val="0059031F"/>
    <w:rsid w:val="00595FD8"/>
    <w:rsid w:val="005A0926"/>
    <w:rsid w:val="005A783C"/>
    <w:rsid w:val="005B1A37"/>
    <w:rsid w:val="005B1C02"/>
    <w:rsid w:val="005B20F4"/>
    <w:rsid w:val="005B2C55"/>
    <w:rsid w:val="005B3560"/>
    <w:rsid w:val="005B4803"/>
    <w:rsid w:val="005B48CB"/>
    <w:rsid w:val="005B725A"/>
    <w:rsid w:val="005B73BA"/>
    <w:rsid w:val="005C119B"/>
    <w:rsid w:val="005C291B"/>
    <w:rsid w:val="005C3D7A"/>
    <w:rsid w:val="005D07EA"/>
    <w:rsid w:val="005D4E3C"/>
    <w:rsid w:val="005D5CAD"/>
    <w:rsid w:val="005D5E52"/>
    <w:rsid w:val="005D6740"/>
    <w:rsid w:val="005D689B"/>
    <w:rsid w:val="005E1D8A"/>
    <w:rsid w:val="005E4630"/>
    <w:rsid w:val="005E557E"/>
    <w:rsid w:val="005E6635"/>
    <w:rsid w:val="005F0675"/>
    <w:rsid w:val="005F1156"/>
    <w:rsid w:val="0060178E"/>
    <w:rsid w:val="00604506"/>
    <w:rsid w:val="00604633"/>
    <w:rsid w:val="0060574C"/>
    <w:rsid w:val="00607CD7"/>
    <w:rsid w:val="006110DC"/>
    <w:rsid w:val="00611CF2"/>
    <w:rsid w:val="00612470"/>
    <w:rsid w:val="0061328D"/>
    <w:rsid w:val="00617664"/>
    <w:rsid w:val="00621F69"/>
    <w:rsid w:val="00621F9E"/>
    <w:rsid w:val="006228AC"/>
    <w:rsid w:val="00623967"/>
    <w:rsid w:val="00626961"/>
    <w:rsid w:val="00626B90"/>
    <w:rsid w:val="006326B7"/>
    <w:rsid w:val="00633BC3"/>
    <w:rsid w:val="00636D06"/>
    <w:rsid w:val="00637001"/>
    <w:rsid w:val="006437D9"/>
    <w:rsid w:val="00644685"/>
    <w:rsid w:val="0064647A"/>
    <w:rsid w:val="006476DD"/>
    <w:rsid w:val="00647F13"/>
    <w:rsid w:val="00650FE2"/>
    <w:rsid w:val="0065697D"/>
    <w:rsid w:val="0066026E"/>
    <w:rsid w:val="00662A38"/>
    <w:rsid w:val="006656CB"/>
    <w:rsid w:val="006659D5"/>
    <w:rsid w:val="00665D60"/>
    <w:rsid w:val="006710D4"/>
    <w:rsid w:val="006728EC"/>
    <w:rsid w:val="0067553C"/>
    <w:rsid w:val="00675B7C"/>
    <w:rsid w:val="00676984"/>
    <w:rsid w:val="006769A7"/>
    <w:rsid w:val="00677458"/>
    <w:rsid w:val="0068197B"/>
    <w:rsid w:val="006824B9"/>
    <w:rsid w:val="006848FA"/>
    <w:rsid w:val="0068511C"/>
    <w:rsid w:val="0068788D"/>
    <w:rsid w:val="00693106"/>
    <w:rsid w:val="00694C5A"/>
    <w:rsid w:val="00695048"/>
    <w:rsid w:val="006A28CF"/>
    <w:rsid w:val="006A34FE"/>
    <w:rsid w:val="006A699A"/>
    <w:rsid w:val="006B3C75"/>
    <w:rsid w:val="006B46F8"/>
    <w:rsid w:val="006B51E0"/>
    <w:rsid w:val="006B5C8E"/>
    <w:rsid w:val="006B6339"/>
    <w:rsid w:val="006B6563"/>
    <w:rsid w:val="006C1A3A"/>
    <w:rsid w:val="006C55D3"/>
    <w:rsid w:val="006C67FC"/>
    <w:rsid w:val="006D0025"/>
    <w:rsid w:val="006D0686"/>
    <w:rsid w:val="006E0E92"/>
    <w:rsid w:val="006E2F8B"/>
    <w:rsid w:val="006E363D"/>
    <w:rsid w:val="006E7369"/>
    <w:rsid w:val="006E75B8"/>
    <w:rsid w:val="006E7F83"/>
    <w:rsid w:val="006F15FA"/>
    <w:rsid w:val="006F424E"/>
    <w:rsid w:val="00704331"/>
    <w:rsid w:val="00707DAA"/>
    <w:rsid w:val="00711FE7"/>
    <w:rsid w:val="00714502"/>
    <w:rsid w:val="0071692C"/>
    <w:rsid w:val="00721EEA"/>
    <w:rsid w:val="007254ED"/>
    <w:rsid w:val="00726663"/>
    <w:rsid w:val="00726CED"/>
    <w:rsid w:val="007318C0"/>
    <w:rsid w:val="00731A10"/>
    <w:rsid w:val="00741BB2"/>
    <w:rsid w:val="00746364"/>
    <w:rsid w:val="007515C9"/>
    <w:rsid w:val="0075312A"/>
    <w:rsid w:val="00766277"/>
    <w:rsid w:val="00775C32"/>
    <w:rsid w:val="00780165"/>
    <w:rsid w:val="007846A1"/>
    <w:rsid w:val="007848EE"/>
    <w:rsid w:val="00785B18"/>
    <w:rsid w:val="0079012A"/>
    <w:rsid w:val="00791D1A"/>
    <w:rsid w:val="00795660"/>
    <w:rsid w:val="007958E5"/>
    <w:rsid w:val="007A5110"/>
    <w:rsid w:val="007B1861"/>
    <w:rsid w:val="007B2741"/>
    <w:rsid w:val="007B5965"/>
    <w:rsid w:val="007B5B8A"/>
    <w:rsid w:val="007B60B1"/>
    <w:rsid w:val="007B761B"/>
    <w:rsid w:val="007C121A"/>
    <w:rsid w:val="007C56AB"/>
    <w:rsid w:val="007D070B"/>
    <w:rsid w:val="007D23D7"/>
    <w:rsid w:val="007D2BC9"/>
    <w:rsid w:val="007D313B"/>
    <w:rsid w:val="007D3193"/>
    <w:rsid w:val="007D418A"/>
    <w:rsid w:val="007D70D7"/>
    <w:rsid w:val="007E2C33"/>
    <w:rsid w:val="007E5223"/>
    <w:rsid w:val="007E5D40"/>
    <w:rsid w:val="007E686F"/>
    <w:rsid w:val="007F4CD7"/>
    <w:rsid w:val="008018BD"/>
    <w:rsid w:val="00802482"/>
    <w:rsid w:val="00814B46"/>
    <w:rsid w:val="00815423"/>
    <w:rsid w:val="00817BD0"/>
    <w:rsid w:val="0083002B"/>
    <w:rsid w:val="008362D1"/>
    <w:rsid w:val="00837090"/>
    <w:rsid w:val="0084027F"/>
    <w:rsid w:val="0084115F"/>
    <w:rsid w:val="0084158C"/>
    <w:rsid w:val="00843919"/>
    <w:rsid w:val="00845EC0"/>
    <w:rsid w:val="00847C70"/>
    <w:rsid w:val="008503C7"/>
    <w:rsid w:val="00856540"/>
    <w:rsid w:val="0086407E"/>
    <w:rsid w:val="00866426"/>
    <w:rsid w:val="00866FCB"/>
    <w:rsid w:val="00881B73"/>
    <w:rsid w:val="008838D5"/>
    <w:rsid w:val="00887E82"/>
    <w:rsid w:val="00892D2E"/>
    <w:rsid w:val="008931A8"/>
    <w:rsid w:val="00894ABD"/>
    <w:rsid w:val="008950B8"/>
    <w:rsid w:val="00897465"/>
    <w:rsid w:val="00897D33"/>
    <w:rsid w:val="008A0784"/>
    <w:rsid w:val="008A4AA8"/>
    <w:rsid w:val="008A59F6"/>
    <w:rsid w:val="008B176B"/>
    <w:rsid w:val="008B320B"/>
    <w:rsid w:val="008B3274"/>
    <w:rsid w:val="008B3597"/>
    <w:rsid w:val="008B486D"/>
    <w:rsid w:val="008B633E"/>
    <w:rsid w:val="008C0406"/>
    <w:rsid w:val="008C5760"/>
    <w:rsid w:val="008C5A6F"/>
    <w:rsid w:val="008D6E93"/>
    <w:rsid w:val="008E767D"/>
    <w:rsid w:val="008F258C"/>
    <w:rsid w:val="008F3D4E"/>
    <w:rsid w:val="008F49E8"/>
    <w:rsid w:val="008F4C76"/>
    <w:rsid w:val="00902D32"/>
    <w:rsid w:val="00903D2D"/>
    <w:rsid w:val="00907099"/>
    <w:rsid w:val="00914C09"/>
    <w:rsid w:val="00915148"/>
    <w:rsid w:val="00917E9E"/>
    <w:rsid w:val="0092355B"/>
    <w:rsid w:val="00927983"/>
    <w:rsid w:val="00927F6F"/>
    <w:rsid w:val="009313DF"/>
    <w:rsid w:val="00932470"/>
    <w:rsid w:val="009356FB"/>
    <w:rsid w:val="00936983"/>
    <w:rsid w:val="00941DD0"/>
    <w:rsid w:val="0094224E"/>
    <w:rsid w:val="0094694B"/>
    <w:rsid w:val="009509ED"/>
    <w:rsid w:val="009520D4"/>
    <w:rsid w:val="00954BC3"/>
    <w:rsid w:val="009635B4"/>
    <w:rsid w:val="00964234"/>
    <w:rsid w:val="009643C7"/>
    <w:rsid w:val="009662E2"/>
    <w:rsid w:val="00970DA2"/>
    <w:rsid w:val="00972DA2"/>
    <w:rsid w:val="00972ED6"/>
    <w:rsid w:val="00973B34"/>
    <w:rsid w:val="009747D8"/>
    <w:rsid w:val="0097708E"/>
    <w:rsid w:val="009901F4"/>
    <w:rsid w:val="009A2965"/>
    <w:rsid w:val="009A3845"/>
    <w:rsid w:val="009A40B3"/>
    <w:rsid w:val="009A7236"/>
    <w:rsid w:val="009B1035"/>
    <w:rsid w:val="009B16B2"/>
    <w:rsid w:val="009B1D38"/>
    <w:rsid w:val="009B4AB1"/>
    <w:rsid w:val="009B52AD"/>
    <w:rsid w:val="009C0438"/>
    <w:rsid w:val="009C0A53"/>
    <w:rsid w:val="009C16C7"/>
    <w:rsid w:val="009C6EBF"/>
    <w:rsid w:val="009D0BAA"/>
    <w:rsid w:val="009D4975"/>
    <w:rsid w:val="009D5892"/>
    <w:rsid w:val="009E5787"/>
    <w:rsid w:val="009F0067"/>
    <w:rsid w:val="009F2613"/>
    <w:rsid w:val="009F3BF5"/>
    <w:rsid w:val="009F4D9F"/>
    <w:rsid w:val="009F5416"/>
    <w:rsid w:val="009F61E5"/>
    <w:rsid w:val="00A00138"/>
    <w:rsid w:val="00A03862"/>
    <w:rsid w:val="00A06128"/>
    <w:rsid w:val="00A068CA"/>
    <w:rsid w:val="00A078BB"/>
    <w:rsid w:val="00A079AE"/>
    <w:rsid w:val="00A14BFF"/>
    <w:rsid w:val="00A170D0"/>
    <w:rsid w:val="00A20992"/>
    <w:rsid w:val="00A2262C"/>
    <w:rsid w:val="00A254E1"/>
    <w:rsid w:val="00A26ECC"/>
    <w:rsid w:val="00A273AC"/>
    <w:rsid w:val="00A27C19"/>
    <w:rsid w:val="00A4217A"/>
    <w:rsid w:val="00A433CD"/>
    <w:rsid w:val="00A43766"/>
    <w:rsid w:val="00A45307"/>
    <w:rsid w:val="00A50056"/>
    <w:rsid w:val="00A51EB0"/>
    <w:rsid w:val="00A52465"/>
    <w:rsid w:val="00A532B3"/>
    <w:rsid w:val="00A618BB"/>
    <w:rsid w:val="00A661AF"/>
    <w:rsid w:val="00A67E3E"/>
    <w:rsid w:val="00A67EAD"/>
    <w:rsid w:val="00A733A3"/>
    <w:rsid w:val="00A734A4"/>
    <w:rsid w:val="00A7605E"/>
    <w:rsid w:val="00A77C60"/>
    <w:rsid w:val="00A82951"/>
    <w:rsid w:val="00A830BA"/>
    <w:rsid w:val="00A83972"/>
    <w:rsid w:val="00A84D34"/>
    <w:rsid w:val="00A86D85"/>
    <w:rsid w:val="00A87197"/>
    <w:rsid w:val="00A910DC"/>
    <w:rsid w:val="00A92451"/>
    <w:rsid w:val="00A95359"/>
    <w:rsid w:val="00A95E69"/>
    <w:rsid w:val="00A9658D"/>
    <w:rsid w:val="00AA2FB3"/>
    <w:rsid w:val="00AA32F5"/>
    <w:rsid w:val="00AA3970"/>
    <w:rsid w:val="00AA6D29"/>
    <w:rsid w:val="00AB04B8"/>
    <w:rsid w:val="00AB3903"/>
    <w:rsid w:val="00AB4678"/>
    <w:rsid w:val="00AB4822"/>
    <w:rsid w:val="00AB7E43"/>
    <w:rsid w:val="00AC0D76"/>
    <w:rsid w:val="00AC1855"/>
    <w:rsid w:val="00AC773F"/>
    <w:rsid w:val="00AC7FA5"/>
    <w:rsid w:val="00AD0AB6"/>
    <w:rsid w:val="00AD18CA"/>
    <w:rsid w:val="00AD3CAC"/>
    <w:rsid w:val="00AD4260"/>
    <w:rsid w:val="00AD54A4"/>
    <w:rsid w:val="00AE1DF7"/>
    <w:rsid w:val="00AE4983"/>
    <w:rsid w:val="00AE54C7"/>
    <w:rsid w:val="00AF3DAF"/>
    <w:rsid w:val="00AF4304"/>
    <w:rsid w:val="00AF7426"/>
    <w:rsid w:val="00B01B13"/>
    <w:rsid w:val="00B01F75"/>
    <w:rsid w:val="00B0432C"/>
    <w:rsid w:val="00B057AF"/>
    <w:rsid w:val="00B067C9"/>
    <w:rsid w:val="00B06F04"/>
    <w:rsid w:val="00B11D35"/>
    <w:rsid w:val="00B237A8"/>
    <w:rsid w:val="00B325D3"/>
    <w:rsid w:val="00B36C56"/>
    <w:rsid w:val="00B36D2B"/>
    <w:rsid w:val="00B40C00"/>
    <w:rsid w:val="00B41931"/>
    <w:rsid w:val="00B52071"/>
    <w:rsid w:val="00B5272F"/>
    <w:rsid w:val="00B5348C"/>
    <w:rsid w:val="00B54357"/>
    <w:rsid w:val="00B56B45"/>
    <w:rsid w:val="00B63A66"/>
    <w:rsid w:val="00B663CC"/>
    <w:rsid w:val="00B71F11"/>
    <w:rsid w:val="00B72C11"/>
    <w:rsid w:val="00B75BCF"/>
    <w:rsid w:val="00B80373"/>
    <w:rsid w:val="00B82608"/>
    <w:rsid w:val="00B8474D"/>
    <w:rsid w:val="00B86DA0"/>
    <w:rsid w:val="00B95820"/>
    <w:rsid w:val="00B97A53"/>
    <w:rsid w:val="00BA00F1"/>
    <w:rsid w:val="00BA27DB"/>
    <w:rsid w:val="00BB0691"/>
    <w:rsid w:val="00BB2127"/>
    <w:rsid w:val="00BB4560"/>
    <w:rsid w:val="00BB45B2"/>
    <w:rsid w:val="00BB4F92"/>
    <w:rsid w:val="00BB7ED0"/>
    <w:rsid w:val="00BC1774"/>
    <w:rsid w:val="00BC2504"/>
    <w:rsid w:val="00BC2E57"/>
    <w:rsid w:val="00BC2EE6"/>
    <w:rsid w:val="00BC4FF5"/>
    <w:rsid w:val="00BC6A52"/>
    <w:rsid w:val="00BC7975"/>
    <w:rsid w:val="00BD7B80"/>
    <w:rsid w:val="00BE27F8"/>
    <w:rsid w:val="00BE2FB1"/>
    <w:rsid w:val="00BE3034"/>
    <w:rsid w:val="00BE5543"/>
    <w:rsid w:val="00BE6259"/>
    <w:rsid w:val="00BE6422"/>
    <w:rsid w:val="00BE6D0D"/>
    <w:rsid w:val="00BF2041"/>
    <w:rsid w:val="00BF230F"/>
    <w:rsid w:val="00BF3BF5"/>
    <w:rsid w:val="00BF4D6E"/>
    <w:rsid w:val="00C03936"/>
    <w:rsid w:val="00C1431A"/>
    <w:rsid w:val="00C270A3"/>
    <w:rsid w:val="00C2743F"/>
    <w:rsid w:val="00C279B8"/>
    <w:rsid w:val="00C315F6"/>
    <w:rsid w:val="00C32DD3"/>
    <w:rsid w:val="00C42C80"/>
    <w:rsid w:val="00C4661B"/>
    <w:rsid w:val="00C46CCB"/>
    <w:rsid w:val="00C47297"/>
    <w:rsid w:val="00C50201"/>
    <w:rsid w:val="00C55C53"/>
    <w:rsid w:val="00C60000"/>
    <w:rsid w:val="00C61C95"/>
    <w:rsid w:val="00C642ED"/>
    <w:rsid w:val="00C6772C"/>
    <w:rsid w:val="00C725ED"/>
    <w:rsid w:val="00C72BC1"/>
    <w:rsid w:val="00C73DEA"/>
    <w:rsid w:val="00C779A2"/>
    <w:rsid w:val="00C839C2"/>
    <w:rsid w:val="00C85B59"/>
    <w:rsid w:val="00C90933"/>
    <w:rsid w:val="00C915C9"/>
    <w:rsid w:val="00C939EB"/>
    <w:rsid w:val="00C94EA6"/>
    <w:rsid w:val="00C95D1D"/>
    <w:rsid w:val="00CA0060"/>
    <w:rsid w:val="00CA081C"/>
    <w:rsid w:val="00CA0CF3"/>
    <w:rsid w:val="00CA39AF"/>
    <w:rsid w:val="00CB0161"/>
    <w:rsid w:val="00CB24B6"/>
    <w:rsid w:val="00CB3844"/>
    <w:rsid w:val="00CB500E"/>
    <w:rsid w:val="00CB50C5"/>
    <w:rsid w:val="00CB6DC3"/>
    <w:rsid w:val="00CB7FA2"/>
    <w:rsid w:val="00CC05F8"/>
    <w:rsid w:val="00CC0A31"/>
    <w:rsid w:val="00CC26A3"/>
    <w:rsid w:val="00CC4B7D"/>
    <w:rsid w:val="00CC528E"/>
    <w:rsid w:val="00CC6EA8"/>
    <w:rsid w:val="00CD240F"/>
    <w:rsid w:val="00CD35DE"/>
    <w:rsid w:val="00CE03E5"/>
    <w:rsid w:val="00CE2898"/>
    <w:rsid w:val="00CF0895"/>
    <w:rsid w:val="00CF1A69"/>
    <w:rsid w:val="00CF34EF"/>
    <w:rsid w:val="00CF72F9"/>
    <w:rsid w:val="00D00C84"/>
    <w:rsid w:val="00D0120E"/>
    <w:rsid w:val="00D02D6F"/>
    <w:rsid w:val="00D04577"/>
    <w:rsid w:val="00D04D0E"/>
    <w:rsid w:val="00D07517"/>
    <w:rsid w:val="00D1191C"/>
    <w:rsid w:val="00D13790"/>
    <w:rsid w:val="00D13A70"/>
    <w:rsid w:val="00D17DBE"/>
    <w:rsid w:val="00D20C54"/>
    <w:rsid w:val="00D21966"/>
    <w:rsid w:val="00D24319"/>
    <w:rsid w:val="00D25BC2"/>
    <w:rsid w:val="00D37F09"/>
    <w:rsid w:val="00D436CC"/>
    <w:rsid w:val="00D44A43"/>
    <w:rsid w:val="00D4563E"/>
    <w:rsid w:val="00D46171"/>
    <w:rsid w:val="00D463D6"/>
    <w:rsid w:val="00D544F6"/>
    <w:rsid w:val="00D555E7"/>
    <w:rsid w:val="00D634CE"/>
    <w:rsid w:val="00D65AAE"/>
    <w:rsid w:val="00D65F41"/>
    <w:rsid w:val="00D71FFF"/>
    <w:rsid w:val="00D72389"/>
    <w:rsid w:val="00D745E8"/>
    <w:rsid w:val="00D75346"/>
    <w:rsid w:val="00D75B7C"/>
    <w:rsid w:val="00D76233"/>
    <w:rsid w:val="00D768C2"/>
    <w:rsid w:val="00D81005"/>
    <w:rsid w:val="00D81F86"/>
    <w:rsid w:val="00D860B2"/>
    <w:rsid w:val="00D92455"/>
    <w:rsid w:val="00D92A68"/>
    <w:rsid w:val="00D939D3"/>
    <w:rsid w:val="00D93BAA"/>
    <w:rsid w:val="00D95E91"/>
    <w:rsid w:val="00D963B9"/>
    <w:rsid w:val="00D97C8B"/>
    <w:rsid w:val="00DA1268"/>
    <w:rsid w:val="00DA4F38"/>
    <w:rsid w:val="00DA532F"/>
    <w:rsid w:val="00DA7756"/>
    <w:rsid w:val="00DB27F3"/>
    <w:rsid w:val="00DB3A49"/>
    <w:rsid w:val="00DB4416"/>
    <w:rsid w:val="00DB4BA0"/>
    <w:rsid w:val="00DB4E9A"/>
    <w:rsid w:val="00DB6374"/>
    <w:rsid w:val="00DC098D"/>
    <w:rsid w:val="00DC1AAB"/>
    <w:rsid w:val="00DC6681"/>
    <w:rsid w:val="00DC7AC3"/>
    <w:rsid w:val="00DD03B5"/>
    <w:rsid w:val="00DD4F42"/>
    <w:rsid w:val="00DD58AC"/>
    <w:rsid w:val="00DE1E3C"/>
    <w:rsid w:val="00DE2913"/>
    <w:rsid w:val="00DE2DF7"/>
    <w:rsid w:val="00DE54B6"/>
    <w:rsid w:val="00DE78C1"/>
    <w:rsid w:val="00DF4493"/>
    <w:rsid w:val="00DF5DAF"/>
    <w:rsid w:val="00DF667E"/>
    <w:rsid w:val="00E0559F"/>
    <w:rsid w:val="00E070F6"/>
    <w:rsid w:val="00E07D1A"/>
    <w:rsid w:val="00E10F12"/>
    <w:rsid w:val="00E12FC7"/>
    <w:rsid w:val="00E203A4"/>
    <w:rsid w:val="00E3005D"/>
    <w:rsid w:val="00E40808"/>
    <w:rsid w:val="00E4286D"/>
    <w:rsid w:val="00E461E0"/>
    <w:rsid w:val="00E51F7F"/>
    <w:rsid w:val="00E644D6"/>
    <w:rsid w:val="00E65A2A"/>
    <w:rsid w:val="00E709A3"/>
    <w:rsid w:val="00E83CB1"/>
    <w:rsid w:val="00E84155"/>
    <w:rsid w:val="00E841C5"/>
    <w:rsid w:val="00E877BE"/>
    <w:rsid w:val="00E902D9"/>
    <w:rsid w:val="00E928D4"/>
    <w:rsid w:val="00E93474"/>
    <w:rsid w:val="00E93637"/>
    <w:rsid w:val="00E94001"/>
    <w:rsid w:val="00E95808"/>
    <w:rsid w:val="00E96D68"/>
    <w:rsid w:val="00EA3CAE"/>
    <w:rsid w:val="00EA3D9F"/>
    <w:rsid w:val="00EA57CC"/>
    <w:rsid w:val="00EA790E"/>
    <w:rsid w:val="00EB0885"/>
    <w:rsid w:val="00EB08B8"/>
    <w:rsid w:val="00EB0B8C"/>
    <w:rsid w:val="00EB154B"/>
    <w:rsid w:val="00EB1FCE"/>
    <w:rsid w:val="00EB24CD"/>
    <w:rsid w:val="00EB276F"/>
    <w:rsid w:val="00EB3379"/>
    <w:rsid w:val="00EC208C"/>
    <w:rsid w:val="00EC4A6F"/>
    <w:rsid w:val="00EC4C8C"/>
    <w:rsid w:val="00EC72DE"/>
    <w:rsid w:val="00ED0748"/>
    <w:rsid w:val="00ED0E6C"/>
    <w:rsid w:val="00ED4A32"/>
    <w:rsid w:val="00ED63BF"/>
    <w:rsid w:val="00ED7DD0"/>
    <w:rsid w:val="00EE1918"/>
    <w:rsid w:val="00EE2ED5"/>
    <w:rsid w:val="00EE45AD"/>
    <w:rsid w:val="00EF2862"/>
    <w:rsid w:val="00EF3632"/>
    <w:rsid w:val="00EF399A"/>
    <w:rsid w:val="00F02E9F"/>
    <w:rsid w:val="00F0642B"/>
    <w:rsid w:val="00F111C5"/>
    <w:rsid w:val="00F1440A"/>
    <w:rsid w:val="00F17205"/>
    <w:rsid w:val="00F27650"/>
    <w:rsid w:val="00F303FE"/>
    <w:rsid w:val="00F44410"/>
    <w:rsid w:val="00F44702"/>
    <w:rsid w:val="00F45B7A"/>
    <w:rsid w:val="00F54781"/>
    <w:rsid w:val="00F6786E"/>
    <w:rsid w:val="00F70B53"/>
    <w:rsid w:val="00F72B0E"/>
    <w:rsid w:val="00F807EC"/>
    <w:rsid w:val="00F841D9"/>
    <w:rsid w:val="00F9027D"/>
    <w:rsid w:val="00F90F5D"/>
    <w:rsid w:val="00F95726"/>
    <w:rsid w:val="00FA24E1"/>
    <w:rsid w:val="00FA3143"/>
    <w:rsid w:val="00FA3E75"/>
    <w:rsid w:val="00FA5883"/>
    <w:rsid w:val="00FA5BE1"/>
    <w:rsid w:val="00FA7572"/>
    <w:rsid w:val="00FA7F31"/>
    <w:rsid w:val="00FB510C"/>
    <w:rsid w:val="00FB6474"/>
    <w:rsid w:val="00FB69F7"/>
    <w:rsid w:val="00FC2AF5"/>
    <w:rsid w:val="00FC728B"/>
    <w:rsid w:val="00FE06F7"/>
    <w:rsid w:val="00FE073A"/>
    <w:rsid w:val="00FE37D1"/>
    <w:rsid w:val="00FE3882"/>
    <w:rsid w:val="00FF1B40"/>
    <w:rsid w:val="00FF206A"/>
    <w:rsid w:val="00FF38F3"/>
    <w:rsid w:val="00FF7123"/>
    <w:rsid w:val="0C152B14"/>
    <w:rsid w:val="18362CC8"/>
    <w:rsid w:val="188D5860"/>
    <w:rsid w:val="32D438E7"/>
    <w:rsid w:val="4FB40F32"/>
    <w:rsid w:val="55510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CA4CAF"/>
  <w15:docId w15:val="{A6BF0212-51ED-9E44-8933-631A1905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spacing w:before="240" w:after="60" w:line="276" w:lineRule="auto"/>
      <w:outlineLvl w:val="1"/>
    </w:pPr>
    <w:rPr>
      <w:rFonts w:ascii="Verdana" w:eastAsia="Times New Roman" w:hAnsi="Verdana" w:cs="Times New Roman"/>
      <w:b/>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BodyText">
    <w:name w:val="Body Text"/>
    <w:basedOn w:val="Normal"/>
    <w:link w:val="BodyTextChar"/>
    <w:uiPriority w:val="1"/>
    <w:qFormat/>
    <w:pPr>
      <w:widowControl w:val="0"/>
      <w:spacing w:after="0" w:line="240" w:lineRule="auto"/>
      <w:ind w:left="840"/>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val="zh-CN" w:eastAsia="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Accent1">
    <w:name w:val="Colorful List Accent 1"/>
    <w:basedOn w:val="TableNormal"/>
    <w:uiPriority w:val="34"/>
    <w:semiHidden/>
    <w:unhideWhenUsed/>
    <w:rPr>
      <w:sz w:val="24"/>
      <w:szCs w:val="24"/>
    </w:rPr>
    <w:tblPr>
      <w:tblStyleRowBandSize w:val="1"/>
      <w:tblStyleColBandSize w:val="1"/>
    </w:tblPr>
    <w:tcPr>
      <w:shd w:val="clear" w:color="auto" w:fill="ECF1F9" w:themeFill="accent1" w:themeFillTint="19"/>
    </w:tcPr>
    <w:tblStylePr w:type="firstRow">
      <w:rPr>
        <w:b/>
        <w:bCs/>
        <w:color w:val="FFFFFF"/>
      </w:rPr>
      <w:tblPr/>
      <w:tcPr>
        <w:tcBorders>
          <w:bottom w:val="single" w:sz="12" w:space="0" w:color="FFFFFF" w:themeColor="background1"/>
        </w:tcBorders>
        <w:shd w:val="clear" w:color="auto" w:fill="D25F12" w:themeFill="accent2" w:themeFillShade="CC"/>
      </w:tcPr>
    </w:tblStylePr>
    <w:tblStylePr w:type="lastRow">
      <w:rPr>
        <w:b/>
        <w:bCs/>
        <w:color w:val="9E3A38"/>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paragraph" w:styleId="ListParagraph">
    <w:name w:val="List Paragraph"/>
    <w:basedOn w:val="Normal"/>
    <w:link w:val="ListParagraphChar"/>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ListParagraphChar">
    <w:name w:val="List Paragraph Char"/>
    <w:link w:val="ListParagraph"/>
    <w:uiPriority w:val="34"/>
    <w:qFormat/>
    <w:locked/>
  </w:style>
  <w:style w:type="table" w:customStyle="1" w:styleId="15">
    <w:name w:val="15"/>
    <w:basedOn w:val="TableNormal"/>
    <w:qFormat/>
    <w:pPr>
      <w:widowControl w:val="0"/>
      <w:spacing w:after="200" w:line="276" w:lineRule="auto"/>
    </w:pPr>
    <w:rPr>
      <w:rFonts w:ascii="Calibri" w:eastAsia="Calibri" w:hAnsi="Calibri" w:cs="Calibri"/>
      <w:color w:val="538135"/>
    </w:rPr>
    <w:tblPr>
      <w:tblCellMar>
        <w:left w:w="0" w:type="dxa"/>
        <w:right w:w="0" w:type="dxa"/>
      </w:tblCellMar>
    </w:tblPr>
    <w:tcPr>
      <w:shd w:val="clear" w:color="auto" w:fill="FBE5D5"/>
      <w:vAlign w:val="center"/>
    </w:tcPr>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table" w:customStyle="1" w:styleId="TableGrid1">
    <w:name w:val="Table Grid1"/>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pPr>
      <w:autoSpaceDE w:val="0"/>
      <w:autoSpaceDN w:val="0"/>
      <w:adjustRightInd w:val="0"/>
    </w:pPr>
    <w:rPr>
      <w:rFonts w:ascii="Symbol" w:hAnsi="Symbol" w:cs="Symbol"/>
      <w:color w:val="000000"/>
      <w:sz w:val="24"/>
      <w:szCs w:val="24"/>
      <w:lang w:val="en-GB" w:eastAsia="en-US"/>
    </w:rPr>
  </w:style>
  <w:style w:type="table" w:customStyle="1" w:styleId="TableGrid2">
    <w:name w:val="Table Grid2"/>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Pr>
      <w:sz w:val="22"/>
      <w:szCs w:val="22"/>
      <w:lang w:val="en-US" w:eastAsia="en-US"/>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qFormat/>
    <w:rPr>
      <w:rFonts w:ascii="Verdana" w:eastAsia="Times New Roman" w:hAnsi="Verdana" w:cs="Times New Roman"/>
      <w:b/>
      <w:bCs/>
      <w:iCs/>
      <w:sz w:val="20"/>
      <w:szCs w:val="20"/>
    </w:rPr>
  </w:style>
  <w:style w:type="character" w:customStyle="1" w:styleId="BodyTextChar">
    <w:name w:val="Body Text Char"/>
    <w:basedOn w:val="DefaultParagraphFont"/>
    <w:link w:val="BodyText"/>
    <w:uiPriority w:val="1"/>
    <w:qFormat/>
    <w:rPr>
      <w:rFonts w:ascii="Times New Roman" w:eastAsia="Times New Roman" w:hAnsi="Times New Roman"/>
      <w:sz w:val="24"/>
      <w:szCs w:val="24"/>
    </w:rPr>
  </w:style>
  <w:style w:type="paragraph" w:customStyle="1" w:styleId="Revision1">
    <w:name w:val="Revision1"/>
    <w:hidden/>
    <w:uiPriority w:val="99"/>
    <w:semiHidden/>
    <w:qFormat/>
    <w:rPr>
      <w:sz w:val="22"/>
      <w:szCs w:val="22"/>
      <w:lang w:val="en-US" w:eastAsia="en-US"/>
    </w:rPr>
  </w:style>
  <w:style w:type="character" w:customStyle="1" w:styleId="ColourfulListAccent1Char">
    <w:name w:val="Colourful List – Accent 1 Char"/>
    <w:uiPriority w:val="34"/>
    <w:qFormat/>
    <w:lock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95DCE037F65B4F9AEA3F9B80AAAC7C" ma:contentTypeVersion="13" ma:contentTypeDescription="Create a new document." ma:contentTypeScope="" ma:versionID="2682ede76641546d316eecb9d922d0a5">
  <xsd:schema xmlns:xsd="http://www.w3.org/2001/XMLSchema" xmlns:xs="http://www.w3.org/2001/XMLSchema" xmlns:p="http://schemas.microsoft.com/office/2006/metadata/properties" xmlns:ns3="c6fd7d2a-5b42-4de6-b273-25f8fe6fc3fd" xmlns:ns4="a920f51b-df02-4690-b63e-f19591a7e9e5" targetNamespace="http://schemas.microsoft.com/office/2006/metadata/properties" ma:root="true" ma:fieldsID="d47621fcb6805034eccd50cb85f13f90" ns3:_="" ns4:_="">
    <xsd:import namespace="c6fd7d2a-5b42-4de6-b273-25f8fe6fc3fd"/>
    <xsd:import namespace="a920f51b-df02-4690-b63e-f19591a7e9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fd7d2a-5b42-4de6-b273-25f8fe6fc3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0f51b-df02-4690-b63e-f19591a7e9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133C8E-4833-4A22-AE78-12B5E08BC8F9}">
  <ds:schemaRefs>
    <ds:schemaRef ds:uri="http://schemas.openxmlformats.org/officeDocument/2006/bibliography"/>
  </ds:schemaRefs>
</ds:datastoreItem>
</file>

<file path=customXml/itemProps2.xml><?xml version="1.0" encoding="utf-8"?>
<ds:datastoreItem xmlns:ds="http://schemas.openxmlformats.org/officeDocument/2006/customXml" ds:itemID="{5AE751A3-2FD3-42AC-940A-E1639E309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fd7d2a-5b42-4de6-b273-25f8fe6fc3fd"/>
    <ds:schemaRef ds:uri="a920f51b-df02-4690-b63e-f19591a7e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849F51-D3EA-4735-90BE-4766A74709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F75E32-25FB-4FCA-A996-EA975C6B17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1195</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Rweikiza</dc:creator>
  <cp:lastModifiedBy>SHDEPHA</cp:lastModifiedBy>
  <cp:revision>3</cp:revision>
  <cp:lastPrinted>2022-10-18T07:03:00Z</cp:lastPrinted>
  <dcterms:created xsi:type="dcterms:W3CDTF">2022-10-19T15:29:00Z</dcterms:created>
  <dcterms:modified xsi:type="dcterms:W3CDTF">2022-10-20T07:33:00Z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0x0101000495DCE037F65B4F9AEA3F9B80AAAC7C</vt:lpwstr>
  </property>
  <property fmtid="{D5CDD505-2E9C-101B-9397-08002B2CF9AE}" pid="3" name="KSOProductBuildVer">
    <vt:lpwstr>1033-11.2.0.11341</vt:lpwstr>
  </property>
  <property fmtid="{D5CDD505-2E9C-101B-9397-08002B2CF9AE}" pid="4" name="ICV">
    <vt:lpwstr>ABC81365E91E463A8FCBCF17718CEDE3</vt:lpwstr>
  </property>
</Properties>
</file>